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Чекмагушевский район Республики Башкортостан </w:t>
      </w:r>
      <w:r w:rsidR="00D1419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18сентября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2019 года в 11.00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аукциона-Комитет по управлению собственностью Министерства земельных и имущественных отношений Республики Башкортостан по Чекмагушевскому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Чекмагушевский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13августа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Местоположение земельного участка</w:t>
      </w:r>
      <w:r w:rsidR="00D14190">
        <w:rPr>
          <w:rFonts w:ascii="PT Sans" w:eastAsia="Times New Roman" w:hAnsi="PT Sans" w:cs="Times New Roman"/>
          <w:sz w:val="24"/>
          <w:szCs w:val="24"/>
          <w:lang w:eastAsia="ru-RU"/>
        </w:rPr>
        <w:t>: установлено относительно ориентира, расположенного в границах участка. Ориентир с. Чекмагуш. Почтовый адрес ориентира: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Республика Башкортостан,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Чекмагушевский район,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r w:rsidR="00B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080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19419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для </w:t>
      </w:r>
      <w:r w:rsidR="00D14190">
        <w:rPr>
          <w:rFonts w:ascii="PT Sans" w:eastAsia="Times New Roman" w:hAnsi="PT Sans" w:cs="Times New Roman"/>
          <w:sz w:val="24"/>
          <w:szCs w:val="24"/>
          <w:lang w:eastAsia="ru-RU"/>
        </w:rPr>
        <w:t>сельскохозяйственного производства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категория земель: земли населенных пунктов.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>-</w:t>
      </w:r>
      <w:r w:rsidR="00D14190">
        <w:rPr>
          <w:rFonts w:ascii="PT Sans" w:eastAsia="Times New Roman" w:hAnsi="PT Sans" w:cs="Times New Roman"/>
          <w:sz w:val="24"/>
          <w:szCs w:val="24"/>
          <w:lang w:eastAsia="ru-RU"/>
        </w:rPr>
        <w:t>1875</w:t>
      </w:r>
      <w:r w:rsidR="00DD00D8">
        <w:rPr>
          <w:rFonts w:ascii="PT Sans" w:eastAsia="Times New Roman" w:hAnsi="PT Sans" w:cs="Times New Roman"/>
          <w:sz w:val="24"/>
          <w:szCs w:val="24"/>
          <w:lang w:eastAsia="ru-RU"/>
        </w:rPr>
        <w:t>,00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восемьсот семьдесят пять</w:t>
      </w:r>
      <w:r w:rsidR="005C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</w:t>
      </w:r>
      <w:r w:rsidR="00D14190">
        <w:rPr>
          <w:rFonts w:ascii="PT Sans" w:eastAsia="Times New Roman" w:hAnsi="PT Sans" w:cs="Times New Roman"/>
          <w:sz w:val="24"/>
          <w:szCs w:val="24"/>
          <w:lang w:eastAsia="ru-RU"/>
        </w:rPr>
        <w:t>56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(95 % начальной цены Предмета аукциона) –</w:t>
      </w:r>
      <w:r w:rsidR="00D14190">
        <w:rPr>
          <w:rFonts w:ascii="PT Sans" w:eastAsia="Times New Roman" w:hAnsi="PT Sans" w:cs="Times New Roman"/>
          <w:sz w:val="24"/>
          <w:szCs w:val="24"/>
          <w:lang w:eastAsia="ru-RU"/>
        </w:rPr>
        <w:t>1781</w:t>
      </w:r>
      <w:r w:rsidR="005C1738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семьсот восемьдесят один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</w:t>
      </w:r>
      <w:r w:rsidR="00D14190">
        <w:rPr>
          <w:rFonts w:ascii="PT Sans" w:eastAsia="Times New Roman" w:hAnsi="PT Sans" w:cs="Times New Roman"/>
          <w:sz w:val="24"/>
          <w:szCs w:val="24"/>
          <w:lang w:eastAsia="ru-RU"/>
        </w:rPr>
        <w:t>3 года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Чекмагушевский район Республики Башкортостан, утвержденных решением совета муниципального района Чекмагушевский район Республики Башкортос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«21» декабря 2010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DB409B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земельный участок находится в территориальной з</w:t>
      </w:r>
      <w:r w:rsidR="00DD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 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1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="00D14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зона</w:t>
      </w:r>
      <w:r w:rsidR="00DB4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  <w:r w:rsidR="00DD00D8" w:rsidRPr="003B5987">
        <w:rPr>
          <w:rFonts w:ascii="Times New Roman" w:eastAsia="Times New Roman" w:hAnsi="Times New Roman" w:cs="Times New Roman"/>
          <w:lang w:eastAsia="ru-RU"/>
        </w:rPr>
        <w:t>На территории инже</w:t>
      </w:r>
      <w:r w:rsidR="007E0950">
        <w:rPr>
          <w:rFonts w:ascii="Times New Roman" w:eastAsia="Times New Roman" w:hAnsi="Times New Roman" w:cs="Times New Roman"/>
          <w:lang w:eastAsia="ru-RU"/>
        </w:rPr>
        <w:t>нерных коммуникации не имеется</w:t>
      </w:r>
      <w:r w:rsidR="003B5987">
        <w:rPr>
          <w:rFonts w:ascii="Times New Roman" w:eastAsia="Times New Roman" w:hAnsi="Times New Roman" w:cs="Times New Roman"/>
          <w:lang w:eastAsia="ru-RU"/>
        </w:rPr>
        <w:t>.</w:t>
      </w:r>
    </w:p>
    <w:p w:rsidR="00DB409B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DB409B" w:rsidRDefault="00DB409B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земельного участка центральным газопроводом не предусмотрено. При необходимости обеспечения данной территории газом</w:t>
      </w:r>
      <w:r w:rsidR="007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газопровода будет осуществлено за счет правообладателя земельного участка.</w:t>
      </w:r>
    </w:p>
    <w:p w:rsidR="0020286E" w:rsidRPr="00DB409B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Водоснабжение.</w:t>
      </w:r>
    </w:p>
    <w:p w:rsidR="0020286E" w:rsidRPr="0020286E" w:rsidRDefault="00DB409B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="007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авшая информацию-Администрация сельского поселения Чекмагушевский сельсовет муниципального района Чекмагушевский район республики Башкортостан. на данной территории центрального водопровода не имеется, водоснабжение возможно осуществить путем бурения скважины.</w:t>
      </w:r>
    </w:p>
    <w:p w:rsidR="0020286E" w:rsidRPr="00DB409B" w:rsidRDefault="0020286E" w:rsidP="00DB40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Электроснабжение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информацию- ПО  «ОЭС» ООО  «Башкирэнерго».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15,0 кВт для электроснабжения может быть осуществлен   от </w:t>
      </w:r>
      <w:r w:rsidR="00DB4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 0.4 кВ от ТП-748/2 н.п. Чекмагуш,находящийся на балансе  ООО  «Башкирэнерго»</w:t>
      </w:r>
      <w:r w:rsidR="003B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 0249000697,  КПП 024901001, Банк получателя: отделение-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назначенного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</w:t>
      </w:r>
      <w:r w:rsidR="007E095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13сентября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 и с 14 часов 00 минут до </w:t>
      </w:r>
      <w:r w:rsidR="007E095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16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Республика Башкортостан,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с.Чекмагуш, ул. Ленина, д.55,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9D1B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</w:t>
      </w:r>
      <w:r w:rsidR="007E095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6сентября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BD3880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не поступление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7E095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18 сентября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 11.10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Бпо Чекмагушевскому району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 </w:t>
      </w:r>
      <w:r w:rsidR="007E095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13 сентября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рабочим дням с 09 ч. 00 мин. до 13 ч</w:t>
      </w:r>
      <w:r w:rsidR="007E0950">
        <w:rPr>
          <w:rFonts w:ascii="PT Sans" w:eastAsia="Times New Roman" w:hAnsi="PT Sans" w:cs="Times New Roman"/>
          <w:sz w:val="24"/>
          <w:szCs w:val="24"/>
          <w:lang w:eastAsia="ru-RU"/>
        </w:rPr>
        <w:t>. 00 мин. и с 14 ч. 00мин. до 16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адресу: с.Чекмагуш, ул.Ленина, дом 55 тел. 3-18-06. Дата и время осмотра земельных участков согласовывается с заявителем.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заявки, проект договора размещены на сайте Администрации муниципального района Чекмагушевскийрайон: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7" w:history="1"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bashkortostan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0286E">
          <w:rPr>
            <w:rFonts w:ascii="Open Sans" w:eastAsia="Times New Roman" w:hAnsi="Open Sans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r w:rsidR="003B59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r w:rsid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  <w:r w:rsidR="00F4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bashir</w:t>
      </w:r>
      <w:r w:rsidR="00F41AEF" w:rsidRP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F41AEF"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r w:rsidR="00F41AEF" w:rsidRPr="0020286E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="00F41AEF">
        <w:rPr>
          <w:rFonts w:ascii="Open Sans" w:eastAsia="Times New Roman" w:hAnsi="Open Sans" w:cs="Times New Roman"/>
          <w:color w:val="19A1F0"/>
          <w:sz w:val="24"/>
          <w:szCs w:val="24"/>
          <w:lang w:val="en-US" w:eastAsia="ru-RU"/>
        </w:rPr>
        <w:t>ru</w:t>
      </w:r>
      <w:r w:rsidR="00F41AEF" w:rsidRPr="00F41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официальном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F41AEF" w:rsidRPr="008B2C1D">
          <w:rPr>
            <w:rStyle w:val="a6"/>
            <w:rFonts w:ascii="PT Sans" w:eastAsia="Times New Roman" w:hAnsi="PT Sans" w:cs="Times New Roman"/>
            <w:sz w:val="24"/>
            <w:szCs w:val="24"/>
            <w:lang w:eastAsia="ru-RU"/>
          </w:rPr>
          <w:t>www.torgi.gov.ru</w:t>
        </w:r>
      </w:hyperlink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Башкоротстан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Чекмагушевскому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проживающий (ая)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 муниципального района Чекмагушевский район   Республики Башкортостан от ___________ №__________, а также порядок проведения аукциона, установленный Земельным кодексом РФ;</w:t>
      </w:r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автоматизированным (с помощью ПЭВМ и специальных программных продуктов) способом. 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(местозаключениядоговора)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0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1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2" w:name="SubjectPerson"/>
      <w:bookmarkEnd w:id="1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4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4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3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>Арендная плата за последующие периоды вносится Арендатором ежеквартально, не позднее 10 числа месяца следующего за  кварталом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5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7E0950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950" w:rsidRPr="007E0950" w:rsidRDefault="0020286E" w:rsidP="007E0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950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7E095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E0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="007E0950" w:rsidRPr="007E09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Чекмагушевский район Республики Башкортостан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02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7E0950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инд. 45</w:t>
            </w:r>
            <w:r w:rsidR="007E0950">
              <w:rPr>
                <w:rFonts w:ascii="Times New Roman" w:eastAsia="Times New Roman" w:hAnsi="Times New Roman" w:cs="Times New Roman"/>
                <w:sz w:val="20"/>
                <w:szCs w:val="20"/>
              </w:rPr>
              <w:t>0022</w:t>
            </w: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РБ, с.Чекмагуш, ул.Ленина,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7E0950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</w:t>
            </w:r>
            <w:r w:rsidR="007E0950">
              <w:rPr>
                <w:rFonts w:ascii="Times New Roman" w:eastAsia="Times New Roman" w:hAnsi="Times New Roman" w:cs="Times New Roman"/>
                <w:sz w:val="18"/>
                <w:szCs w:val="18"/>
              </w:rPr>
              <w:t>5825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20286E" w:rsidRPr="0020286E" w:rsidRDefault="007E0950" w:rsidP="007E0950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(34796)</w:t>
            </w:r>
            <w:r w:rsidR="0020286E"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6966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6" w:name="_GoBack"/>
            <w:bookmarkEnd w:id="6"/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Расчетныйсчет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Корреспондентскийсчет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Мобильныйтелефон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Электронныйадрес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11. ПодписиСторон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с.Чекмагуш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кв.м,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7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Подписисторон</w:t>
      </w: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EF75C5"/>
    <w:sectPr w:rsidR="009455B9" w:rsidSect="00ED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C5" w:rsidRDefault="00EF75C5" w:rsidP="0020286E">
      <w:pPr>
        <w:spacing w:after="0" w:line="240" w:lineRule="auto"/>
      </w:pPr>
      <w:r>
        <w:separator/>
      </w:r>
    </w:p>
  </w:endnote>
  <w:endnote w:type="continuationSeparator" w:id="1">
    <w:p w:rsidR="00EF75C5" w:rsidRDefault="00EF75C5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C5" w:rsidRDefault="00EF75C5" w:rsidP="0020286E">
      <w:pPr>
        <w:spacing w:after="0" w:line="240" w:lineRule="auto"/>
      </w:pPr>
      <w:r>
        <w:separator/>
      </w:r>
    </w:p>
  </w:footnote>
  <w:footnote w:type="continuationSeparator" w:id="1">
    <w:p w:rsidR="00EF75C5" w:rsidRDefault="00EF75C5" w:rsidP="0020286E">
      <w:pPr>
        <w:spacing w:after="0" w:line="240" w:lineRule="auto"/>
      </w:pPr>
      <w:r>
        <w:continuationSeparator/>
      </w:r>
    </w:p>
  </w:footnote>
  <w:footnote w:id="2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3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4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7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01"/>
    <w:rsid w:val="0002379B"/>
    <w:rsid w:val="00082AEE"/>
    <w:rsid w:val="000A054A"/>
    <w:rsid w:val="000B4648"/>
    <w:rsid w:val="000D7AD9"/>
    <w:rsid w:val="000E519B"/>
    <w:rsid w:val="001111BF"/>
    <w:rsid w:val="0013122F"/>
    <w:rsid w:val="001A1929"/>
    <w:rsid w:val="0020286E"/>
    <w:rsid w:val="002034CF"/>
    <w:rsid w:val="00215DE5"/>
    <w:rsid w:val="002B37A9"/>
    <w:rsid w:val="002D2E65"/>
    <w:rsid w:val="002D521A"/>
    <w:rsid w:val="002E5964"/>
    <w:rsid w:val="00306841"/>
    <w:rsid w:val="00333587"/>
    <w:rsid w:val="003B5987"/>
    <w:rsid w:val="003C4D27"/>
    <w:rsid w:val="0042221E"/>
    <w:rsid w:val="0043211D"/>
    <w:rsid w:val="004D1DAF"/>
    <w:rsid w:val="00580290"/>
    <w:rsid w:val="005C1738"/>
    <w:rsid w:val="005F13FD"/>
    <w:rsid w:val="0063437F"/>
    <w:rsid w:val="00667015"/>
    <w:rsid w:val="006F393E"/>
    <w:rsid w:val="00747E16"/>
    <w:rsid w:val="00755701"/>
    <w:rsid w:val="007E0950"/>
    <w:rsid w:val="008631C2"/>
    <w:rsid w:val="008C51D2"/>
    <w:rsid w:val="00987052"/>
    <w:rsid w:val="00997C68"/>
    <w:rsid w:val="009D1BED"/>
    <w:rsid w:val="009F7EF0"/>
    <w:rsid w:val="00A861E7"/>
    <w:rsid w:val="00B24DF1"/>
    <w:rsid w:val="00B42F0D"/>
    <w:rsid w:val="00B622C3"/>
    <w:rsid w:val="00B9371C"/>
    <w:rsid w:val="00BD3880"/>
    <w:rsid w:val="00BF43D4"/>
    <w:rsid w:val="00BF4E67"/>
    <w:rsid w:val="00C10FB9"/>
    <w:rsid w:val="00C2681E"/>
    <w:rsid w:val="00C41B2B"/>
    <w:rsid w:val="00CA7C59"/>
    <w:rsid w:val="00CF47A2"/>
    <w:rsid w:val="00D14190"/>
    <w:rsid w:val="00DB409B"/>
    <w:rsid w:val="00DD00D8"/>
    <w:rsid w:val="00E94284"/>
    <w:rsid w:val="00ED4841"/>
    <w:rsid w:val="00EF75C5"/>
    <w:rsid w:val="00F33D5E"/>
    <w:rsid w:val="00F41AEF"/>
    <w:rsid w:val="00F77FA7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Q4</cp:lastModifiedBy>
  <cp:revision>7</cp:revision>
  <cp:lastPrinted>2019-05-14T05:03:00Z</cp:lastPrinted>
  <dcterms:created xsi:type="dcterms:W3CDTF">2019-07-19T04:19:00Z</dcterms:created>
  <dcterms:modified xsi:type="dcterms:W3CDTF">2019-08-16T05:15:00Z</dcterms:modified>
</cp:coreProperties>
</file>