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D97664" w:rsidRPr="00D62212">
        <w:trPr>
          <w:cantSplit/>
        </w:trPr>
        <w:tc>
          <w:tcPr>
            <w:tcW w:w="4428" w:type="dxa"/>
          </w:tcPr>
          <w:p w:rsidR="00D97664" w:rsidRDefault="00D9766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97664" w:rsidRDefault="00D9766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97664" w:rsidRDefault="00D9766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97664" w:rsidRDefault="00D9766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97664" w:rsidRDefault="00D9766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97664" w:rsidRDefault="00D9766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97664" w:rsidRDefault="00D9766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97664" w:rsidRPr="00CA7078" w:rsidRDefault="00D9766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664" w:rsidRDefault="00D9766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3.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D97664" w:rsidRDefault="00D97664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97664" w:rsidRDefault="00D97664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97664" w:rsidRDefault="00D9766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97664" w:rsidRDefault="00D9766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97664" w:rsidRDefault="00D97664" w:rsidP="00B936DF">
            <w:pPr>
              <w:rPr>
                <w:sz w:val="4"/>
                <w:szCs w:val="4"/>
              </w:rPr>
            </w:pPr>
          </w:p>
          <w:p w:rsidR="00D97664" w:rsidRPr="00D62212" w:rsidRDefault="00D9766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97664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D97664" w:rsidRPr="00D62212" w:rsidRDefault="00D9766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97664" w:rsidRDefault="00D9766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97664" w:rsidRDefault="00D9766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664" w:rsidRDefault="00D9766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97664" w:rsidRDefault="00D97664" w:rsidP="007A0566">
      <w:pPr>
        <w:jc w:val="both"/>
        <w:rPr>
          <w:rFonts w:ascii="Arial New Bash" w:hAnsi="Arial New Bash" w:cs="Arial New Bash"/>
        </w:rPr>
      </w:pPr>
    </w:p>
    <w:p w:rsidR="00D97664" w:rsidRDefault="00D97664" w:rsidP="00B8086F">
      <w:pPr>
        <w:spacing w:line="360" w:lineRule="auto"/>
        <w:jc w:val="both"/>
      </w:pPr>
      <w:r>
        <w:t xml:space="preserve">              18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№162                     18 октября  2018 г.</w:t>
      </w:r>
    </w:p>
    <w:p w:rsidR="00D97664" w:rsidRDefault="00D97664" w:rsidP="00B8086F">
      <w:pPr>
        <w:spacing w:line="360" w:lineRule="auto"/>
        <w:jc w:val="both"/>
      </w:pPr>
    </w:p>
    <w:p w:rsidR="00D97664" w:rsidRPr="00AA533A" w:rsidRDefault="00D97664" w:rsidP="00AA53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  № 291 от 28 декабря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A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кодов подвидов доходов бюджета сельского поселения  Чекмагушевский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97664" w:rsidRPr="00AA533A" w:rsidRDefault="00D97664" w:rsidP="000C7A7E">
      <w:pPr>
        <w:jc w:val="center"/>
      </w:pPr>
    </w:p>
    <w:p w:rsidR="00D97664" w:rsidRDefault="00D97664" w:rsidP="000C7A7E">
      <w:pPr>
        <w:pStyle w:val="ConsPlusNormal"/>
        <w:widowControl/>
        <w:tabs>
          <w:tab w:val="left" w:pos="720"/>
        </w:tabs>
        <w:ind w:firstLine="540"/>
        <w:jc w:val="both"/>
        <w:rPr>
          <w:rFonts w:cs="Times New Roman"/>
          <w:sz w:val="28"/>
          <w:szCs w:val="28"/>
        </w:rPr>
      </w:pPr>
    </w:p>
    <w:p w:rsidR="00D97664" w:rsidRPr="00AA533A" w:rsidRDefault="00D97664" w:rsidP="000C7A7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33A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3A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 поселения  Чекмагушевский  сельсовет  муниципального  района  Чекмагушевский  район  Республики Башкортостан  постановляет</w:t>
      </w:r>
      <w:r w:rsidRPr="00AA533A">
        <w:rPr>
          <w:rFonts w:ascii="Times New Roman" w:hAnsi="Times New Roman" w:cs="Times New Roman"/>
          <w:sz w:val="28"/>
          <w:szCs w:val="28"/>
        </w:rPr>
        <w:t>:</w:t>
      </w:r>
    </w:p>
    <w:p w:rsidR="00D97664" w:rsidRPr="00AA533A" w:rsidRDefault="00D97664" w:rsidP="000C7A7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33A">
        <w:rPr>
          <w:rFonts w:ascii="Times New Roman" w:hAnsi="Times New Roman" w:cs="Times New Roman"/>
          <w:sz w:val="28"/>
          <w:szCs w:val="28"/>
        </w:rPr>
        <w:t>1. Внести изменения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AA533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33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AA533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291</w:t>
      </w:r>
      <w:r w:rsidRPr="00AA53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 декабря </w:t>
      </w:r>
      <w:r w:rsidRPr="00AA53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533A">
        <w:rPr>
          <w:rFonts w:ascii="Times New Roman" w:hAnsi="Times New Roman" w:cs="Times New Roman"/>
          <w:sz w:val="28"/>
          <w:szCs w:val="28"/>
        </w:rPr>
        <w:t xml:space="preserve"> года «Об утверждении  перечня кодов подвидов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AA533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Башкортостан», (с последующими изменениями) после слов «791 2 02 49999 10 0000 151 «Прочие межбюджетные трансферты, передаваемые бюджетам сельских поселений» установить следующую структуру кода подвида доходов» дополнить подвидом:</w:t>
      </w:r>
    </w:p>
    <w:p w:rsidR="00D97664" w:rsidRDefault="00D97664" w:rsidP="000C7A7E">
      <w:pPr>
        <w:pStyle w:val="ConsPlusNormal"/>
        <w:widowControl/>
        <w:tabs>
          <w:tab w:val="left" w:pos="720"/>
        </w:tabs>
        <w:ind w:firstLine="0"/>
        <w:jc w:val="both"/>
        <w:rPr>
          <w:rFonts w:cs="Times New Roman"/>
          <w:sz w:val="28"/>
          <w:szCs w:val="28"/>
        </w:rPr>
      </w:pPr>
    </w:p>
    <w:tbl>
      <w:tblPr>
        <w:tblW w:w="9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8374"/>
      </w:tblGrid>
      <w:tr w:rsidR="00D97664">
        <w:tc>
          <w:tcPr>
            <w:tcW w:w="1448" w:type="dxa"/>
          </w:tcPr>
          <w:p w:rsidR="00D97664" w:rsidRDefault="00D9766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>
              <w:t xml:space="preserve"> 5555 1</w:t>
            </w:r>
            <w:r>
              <w:rPr>
                <w:lang w:val="en-US"/>
              </w:rPr>
              <w:t>51</w:t>
            </w:r>
          </w:p>
        </w:tc>
        <w:tc>
          <w:tcPr>
            <w:tcW w:w="8374" w:type="dxa"/>
          </w:tcPr>
          <w:p w:rsidR="00D97664" w:rsidRDefault="00D97664">
            <w:pPr>
              <w:jc w:val="both"/>
              <w:rPr>
                <w:sz w:val="24"/>
                <w:szCs w:val="24"/>
              </w:rPr>
            </w:pPr>
            <w: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D97664" w:rsidRDefault="00D97664" w:rsidP="000C7A7E">
      <w:pPr>
        <w:pStyle w:val="BodyText"/>
        <w:ind w:right="-1" w:firstLine="142"/>
        <w:jc w:val="center"/>
        <w:rPr>
          <w:sz w:val="24"/>
          <w:szCs w:val="24"/>
        </w:rPr>
      </w:pPr>
    </w:p>
    <w:p w:rsidR="00D97664" w:rsidRDefault="00D97664" w:rsidP="000C7A7E">
      <w:pPr>
        <w:jc w:val="both"/>
        <w:rPr>
          <w:color w:val="000000"/>
          <w:spacing w:val="-1"/>
        </w:rPr>
      </w:pPr>
      <w:r>
        <w:t xml:space="preserve">2. </w:t>
      </w:r>
      <w:r>
        <w:rPr>
          <w:color w:val="000000"/>
          <w:spacing w:val="-1"/>
        </w:rPr>
        <w:t>Контроль за исполнением настоящего постановления оставляю за собой.</w:t>
      </w:r>
    </w:p>
    <w:p w:rsidR="00D97664" w:rsidRDefault="00D97664" w:rsidP="000C7A7E">
      <w:pPr>
        <w:jc w:val="both"/>
        <w:rPr>
          <w:color w:val="000000"/>
          <w:spacing w:val="-1"/>
        </w:rPr>
      </w:pPr>
    </w:p>
    <w:p w:rsidR="00D97664" w:rsidRDefault="00D97664" w:rsidP="000C7A7E">
      <w:pPr>
        <w:jc w:val="both"/>
        <w:rPr>
          <w:color w:val="000000"/>
          <w:spacing w:val="-1"/>
          <w:sz w:val="24"/>
          <w:szCs w:val="24"/>
        </w:rPr>
      </w:pPr>
    </w:p>
    <w:p w:rsidR="00D97664" w:rsidRDefault="00D97664" w:rsidP="000C7A7E">
      <w:pPr>
        <w:jc w:val="center"/>
        <w:rPr>
          <w:b/>
          <w:bCs/>
        </w:rPr>
      </w:pPr>
    </w:p>
    <w:p w:rsidR="00D97664" w:rsidRDefault="00D97664" w:rsidP="00630BF9">
      <w:pPr>
        <w:ind w:left="567"/>
        <w:jc w:val="both"/>
      </w:pPr>
      <w:r>
        <w:t>Исполняющий полномочия</w:t>
      </w:r>
    </w:p>
    <w:p w:rsidR="00D97664" w:rsidRPr="003F3436" w:rsidRDefault="00D97664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Ф.А.Ишмуратов</w:t>
      </w:r>
    </w:p>
    <w:sectPr w:rsidR="00D97664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51E01"/>
    <w:rsid w:val="00166650"/>
    <w:rsid w:val="00167B71"/>
    <w:rsid w:val="00184B4C"/>
    <w:rsid w:val="001A15BA"/>
    <w:rsid w:val="001A7AC4"/>
    <w:rsid w:val="001B333D"/>
    <w:rsid w:val="001B6445"/>
    <w:rsid w:val="001C14D8"/>
    <w:rsid w:val="001C2ED3"/>
    <w:rsid w:val="001C314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C4065"/>
    <w:rsid w:val="002C59C3"/>
    <w:rsid w:val="002D2651"/>
    <w:rsid w:val="002D54B8"/>
    <w:rsid w:val="002D5638"/>
    <w:rsid w:val="002E5DA1"/>
    <w:rsid w:val="002E67B6"/>
    <w:rsid w:val="002E7AF6"/>
    <w:rsid w:val="002F2E6B"/>
    <w:rsid w:val="002F32DF"/>
    <w:rsid w:val="00300687"/>
    <w:rsid w:val="003006A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806C2"/>
    <w:rsid w:val="003904ED"/>
    <w:rsid w:val="00392C8B"/>
    <w:rsid w:val="003934A3"/>
    <w:rsid w:val="00393DB9"/>
    <w:rsid w:val="00395BB2"/>
    <w:rsid w:val="003A0400"/>
    <w:rsid w:val="003A3150"/>
    <w:rsid w:val="003A3DD2"/>
    <w:rsid w:val="003B49B1"/>
    <w:rsid w:val="003C38F7"/>
    <w:rsid w:val="003C406E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11124"/>
    <w:rsid w:val="00414DE0"/>
    <w:rsid w:val="00422101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2CAE"/>
    <w:rsid w:val="00464059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8E8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7DE5"/>
    <w:rsid w:val="00647856"/>
    <w:rsid w:val="006513BB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5465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5FD"/>
    <w:rsid w:val="00782984"/>
    <w:rsid w:val="007A0566"/>
    <w:rsid w:val="007A5A8E"/>
    <w:rsid w:val="007B1FA1"/>
    <w:rsid w:val="007B3ACD"/>
    <w:rsid w:val="007B783A"/>
    <w:rsid w:val="007C7026"/>
    <w:rsid w:val="007C74D9"/>
    <w:rsid w:val="007D3483"/>
    <w:rsid w:val="007E62A0"/>
    <w:rsid w:val="007E7552"/>
    <w:rsid w:val="008007B0"/>
    <w:rsid w:val="00802D55"/>
    <w:rsid w:val="00805193"/>
    <w:rsid w:val="00811722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93DE5"/>
    <w:rsid w:val="00997226"/>
    <w:rsid w:val="009B37F6"/>
    <w:rsid w:val="009B60D4"/>
    <w:rsid w:val="009B75F5"/>
    <w:rsid w:val="009C2A67"/>
    <w:rsid w:val="009C518F"/>
    <w:rsid w:val="009D2854"/>
    <w:rsid w:val="009D2D93"/>
    <w:rsid w:val="009D428B"/>
    <w:rsid w:val="009E0EC8"/>
    <w:rsid w:val="009F0FF2"/>
    <w:rsid w:val="009F3AB0"/>
    <w:rsid w:val="009F664F"/>
    <w:rsid w:val="009F6983"/>
    <w:rsid w:val="00A00415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6D6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A4521"/>
    <w:rsid w:val="00AA533A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594A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E1FE4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13C"/>
    <w:rsid w:val="00D56DAA"/>
    <w:rsid w:val="00D61FE7"/>
    <w:rsid w:val="00D62212"/>
    <w:rsid w:val="00D71B1E"/>
    <w:rsid w:val="00D845B9"/>
    <w:rsid w:val="00D9034E"/>
    <w:rsid w:val="00D97664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58E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3BB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D7CA7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308E7"/>
    <w:rsid w:val="00F44B54"/>
    <w:rsid w:val="00F54FCD"/>
    <w:rsid w:val="00F60504"/>
    <w:rsid w:val="00F61B90"/>
    <w:rsid w:val="00F7039F"/>
    <w:rsid w:val="00F74157"/>
    <w:rsid w:val="00F77B9D"/>
    <w:rsid w:val="00F8086B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2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C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291</Words>
  <Characters>1659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11</cp:revision>
  <cp:lastPrinted>2018-10-19T07:30:00Z</cp:lastPrinted>
  <dcterms:created xsi:type="dcterms:W3CDTF">2018-10-18T07:13:00Z</dcterms:created>
  <dcterms:modified xsi:type="dcterms:W3CDTF">2018-10-30T07:24:00Z</dcterms:modified>
</cp:coreProperties>
</file>