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C" w:rsidRDefault="004B0C0C" w:rsidP="007D13D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562"/>
        <w:tblOverlap w:val="never"/>
        <w:tblW w:w="10740" w:type="dxa"/>
        <w:tblLook w:val="00A0"/>
      </w:tblPr>
      <w:tblGrid>
        <w:gridCol w:w="4608"/>
        <w:gridCol w:w="1746"/>
        <w:gridCol w:w="4386"/>
      </w:tblGrid>
      <w:tr w:rsidR="004B0C0C" w:rsidRPr="00AF5081">
        <w:trPr>
          <w:cantSplit/>
        </w:trPr>
        <w:tc>
          <w:tcPr>
            <w:tcW w:w="4608" w:type="dxa"/>
          </w:tcPr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БАШ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  <w:bCs/>
              </w:rPr>
              <w:t>ОРТОСТАН  РЕСПУБЛИКА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Һ</w:t>
            </w:r>
            <w:r w:rsidRPr="007A3B93">
              <w:rPr>
                <w:rFonts w:ascii="Arial" w:hAnsi="Arial" w:cs="Arial"/>
                <w:b/>
                <w:bCs/>
              </w:rPr>
              <w:t>Ы</w:t>
            </w:r>
          </w:p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СА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  <w:bCs/>
              </w:rPr>
              <w:t>МА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7A3B93">
              <w:rPr>
                <w:rFonts w:ascii="Arial" w:hAnsi="Arial" w:cs="Arial"/>
                <w:b/>
                <w:bCs/>
              </w:rPr>
              <w:t>ОШ  РАЙОНЫ</w:t>
            </w:r>
          </w:p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СА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  <w:bCs/>
              </w:rPr>
              <w:t>МА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7A3B93">
              <w:rPr>
                <w:rFonts w:ascii="Arial" w:hAnsi="Arial" w:cs="Arial"/>
                <w:b/>
                <w:bCs/>
              </w:rPr>
              <w:t>ОШ  АУЫЛ СОВЕТЫ</w:t>
            </w:r>
          </w:p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АУЫЛ  БИЛ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7A3B93">
              <w:rPr>
                <w:rFonts w:ascii="Arial" w:hAnsi="Arial" w:cs="Arial"/>
                <w:b/>
                <w:bCs/>
                <w:caps/>
              </w:rPr>
              <w:t>м</w:t>
            </w:r>
            <w:r w:rsidRPr="007A3B93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7A3B93">
              <w:rPr>
                <w:rFonts w:ascii="Arial" w:hAnsi="Arial" w:cs="Arial"/>
                <w:b/>
                <w:bCs/>
              </w:rPr>
              <w:t>Е</w:t>
            </w:r>
          </w:p>
          <w:p w:rsidR="004B0C0C" w:rsidRPr="008C3033" w:rsidRDefault="004B0C0C" w:rsidP="00C24DF3">
            <w:pPr>
              <w:pStyle w:val="Heading2"/>
              <w:rPr>
                <w:sz w:val="24"/>
                <w:szCs w:val="24"/>
              </w:rPr>
            </w:pPr>
            <w:r w:rsidRPr="007A3B93">
              <w:rPr>
                <w:rFonts w:ascii="Arial" w:hAnsi="Arial" w:cs="Arial"/>
                <w:sz w:val="24"/>
                <w:szCs w:val="24"/>
              </w:rPr>
              <w:t>ХАКИМИ</w:t>
            </w:r>
            <w:r w:rsidRPr="007A3B93"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7A3B93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1746" w:type="dxa"/>
          </w:tcPr>
          <w:p w:rsidR="004B0C0C" w:rsidRPr="00AF5081" w:rsidRDefault="004B0C0C" w:rsidP="00C24DF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E1490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1.75pt;visibility:visible">
                  <v:imagedata r:id="rId5" o:title=""/>
                </v:shape>
              </w:pict>
            </w:r>
          </w:p>
        </w:tc>
        <w:tc>
          <w:tcPr>
            <w:tcW w:w="4386" w:type="dxa"/>
          </w:tcPr>
          <w:p w:rsidR="004B0C0C" w:rsidRPr="007A3B93" w:rsidRDefault="004B0C0C" w:rsidP="00C24DF3">
            <w:pPr>
              <w:pStyle w:val="Heading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caps/>
                <w:sz w:val="24"/>
                <w:szCs w:val="24"/>
              </w:rPr>
              <w:t>Администрация</w:t>
            </w:r>
          </w:p>
          <w:p w:rsidR="004B0C0C" w:rsidRPr="007A3B93" w:rsidRDefault="004B0C0C" w:rsidP="00C24DF3">
            <w:pPr>
              <w:pStyle w:val="Heading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4B0C0C" w:rsidRPr="007A3B93" w:rsidRDefault="004B0C0C" w:rsidP="00C24DF3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DD6">
              <w:rPr>
                <w:rFonts w:ascii="Arial" w:hAnsi="Arial" w:cs="Arial"/>
                <w:caps/>
                <w:sz w:val="24"/>
                <w:szCs w:val="24"/>
              </w:rPr>
              <w:t>Чекмагушевский</w:t>
            </w:r>
            <w:r w:rsidRPr="007A3B93">
              <w:rPr>
                <w:rFonts w:ascii="Arial" w:hAnsi="Arial" w:cs="Arial"/>
                <w:b w:val="0"/>
                <w:bCs w:val="0"/>
                <w:caps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  <w:p w:rsidR="004B0C0C" w:rsidRPr="007A3B93" w:rsidRDefault="004B0C0C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B0C0C" w:rsidRPr="00AF5081" w:rsidRDefault="004B0C0C" w:rsidP="00C24DF3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B0C0C" w:rsidRPr="00AF5081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C0C" w:rsidRPr="00AF5081" w:rsidRDefault="004B0C0C" w:rsidP="00C24DF3">
            <w:pPr>
              <w:rPr>
                <w:caps/>
                <w:sz w:val="4"/>
                <w:szCs w:val="4"/>
              </w:rPr>
            </w:pPr>
          </w:p>
        </w:tc>
      </w:tr>
    </w:tbl>
    <w:p w:rsidR="004B0C0C" w:rsidRPr="00C8179F" w:rsidRDefault="004B0C0C" w:rsidP="00C8179F">
      <w:pPr>
        <w:ind w:firstLine="180"/>
        <w:jc w:val="both"/>
        <w:rPr>
          <w:rFonts w:ascii="Arial New Bash" w:hAnsi="Arial New Bash" w:cs="Arial New Bash"/>
          <w:b/>
          <w:bCs/>
        </w:rPr>
      </w:pPr>
      <w:r w:rsidRPr="00C8179F">
        <w:rPr>
          <w:rFonts w:ascii="Arial New Bash" w:hAnsi="Arial New Bash" w:cs="Arial New Bash"/>
          <w:b/>
          <w:bCs/>
        </w:rPr>
        <w:t xml:space="preserve">          [АРАР                                                   </w:t>
      </w:r>
      <w:r>
        <w:rPr>
          <w:rFonts w:ascii="Arial New Bash" w:hAnsi="Arial New Bash" w:cs="Arial New Bash"/>
          <w:b/>
          <w:bCs/>
        </w:rPr>
        <w:tab/>
      </w:r>
      <w:r>
        <w:rPr>
          <w:rFonts w:ascii="Arial New Bash" w:hAnsi="Arial New Bash" w:cs="Arial New Bash"/>
          <w:b/>
          <w:bCs/>
        </w:rPr>
        <w:tab/>
      </w:r>
      <w:r w:rsidRPr="00C8179F">
        <w:rPr>
          <w:rFonts w:ascii="Arial New Bash" w:hAnsi="Arial New Bash" w:cs="Arial New Bash"/>
          <w:b/>
          <w:bCs/>
        </w:rPr>
        <w:t xml:space="preserve">          ПОСТАНОВЛЕНИЕ</w:t>
      </w:r>
    </w:p>
    <w:p w:rsidR="004B0C0C" w:rsidRPr="00C75E63" w:rsidRDefault="004B0C0C" w:rsidP="00C24DF3">
      <w:pPr>
        <w:rPr>
          <w:b/>
          <w:bCs/>
          <w:sz w:val="28"/>
          <w:szCs w:val="28"/>
        </w:rPr>
      </w:pPr>
    </w:p>
    <w:p w:rsidR="004B0C0C" w:rsidRPr="007A3B93" w:rsidRDefault="004B0C0C" w:rsidP="00C24DF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E63">
        <w:rPr>
          <w:sz w:val="28"/>
          <w:szCs w:val="28"/>
        </w:rPr>
        <w:t xml:space="preserve">       </w:t>
      </w:r>
      <w:r w:rsidRPr="007A3B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7A3B93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B93">
        <w:rPr>
          <w:rFonts w:ascii="Times New Roman" w:hAnsi="Times New Roman" w:cs="Times New Roman"/>
          <w:sz w:val="28"/>
          <w:szCs w:val="28"/>
        </w:rPr>
        <w:t xml:space="preserve"> й.                     №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7A3B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3B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A3B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B9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B0C0C" w:rsidRPr="00B84A91" w:rsidRDefault="004B0C0C" w:rsidP="00C24D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862D66" w:rsidRDefault="004B0C0C" w:rsidP="007D13D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0C0C" w:rsidRPr="00D82BE1" w:rsidRDefault="004B0C0C" w:rsidP="00D8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D82B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D82BE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4B0C0C" w:rsidRPr="00862D66" w:rsidRDefault="004B0C0C" w:rsidP="00862D6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0C" w:rsidRPr="00862D66" w:rsidRDefault="004B0C0C" w:rsidP="00C76D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в целях создания благоприятных условий труда, защиты прав и интересов работников в администрации сельского поселения </w:t>
      </w:r>
      <w:r w:rsidRPr="00C24DF3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>
        <w:rPr>
          <w:rFonts w:ascii="Times New Roman" w:hAnsi="Times New Roman" w:cs="Times New Roman"/>
          <w:sz w:val="28"/>
          <w:szCs w:val="28"/>
        </w:rPr>
        <w:t>сельсовет   ПОСТАНОВЛЯЮ:</w:t>
      </w:r>
    </w:p>
    <w:p w:rsidR="004B0C0C" w:rsidRDefault="004B0C0C" w:rsidP="00C76D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24DF3" w:rsidRDefault="004B0C0C" w:rsidP="00C76DD6">
      <w:pPr>
        <w:pStyle w:val="ListParagraph"/>
        <w:numPr>
          <w:ilvl w:val="0"/>
          <w:numId w:val="1"/>
        </w:numPr>
        <w:tabs>
          <w:tab w:val="left" w:pos="1051"/>
        </w:tabs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DF3">
        <w:rPr>
          <w:rFonts w:ascii="Times New Roman" w:hAnsi="Times New Roman" w:cs="Times New Roman"/>
          <w:sz w:val="28"/>
          <w:szCs w:val="28"/>
        </w:rPr>
        <w:t>Утвердить прилагаемое Положение о системе управления охраной труда в 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4B0C0C" w:rsidRPr="00C24DF3" w:rsidRDefault="004B0C0C" w:rsidP="00C76DD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82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1823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Pr="00C24DF3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1B182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C0C" w:rsidRPr="002A2B9C" w:rsidRDefault="004B0C0C" w:rsidP="00C76DD6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B9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C0C" w:rsidRDefault="004B0C0C" w:rsidP="00C76D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2A2B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B9C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                  А.Р.Хамидуллина</w:t>
      </w: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Pr="002A2B9C" w:rsidRDefault="004B0C0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C76DD6">
      <w:pPr>
        <w:pStyle w:val="10"/>
        <w:shd w:val="clear" w:color="auto" w:fill="auto"/>
        <w:ind w:firstLine="5580"/>
        <w:rPr>
          <w:sz w:val="24"/>
          <w:szCs w:val="24"/>
        </w:rPr>
      </w:pPr>
      <w:r w:rsidRPr="00C76DD6">
        <w:rPr>
          <w:color w:val="000000"/>
          <w:sz w:val="24"/>
          <w:szCs w:val="24"/>
        </w:rPr>
        <w:t>Приложение №1</w:t>
      </w:r>
    </w:p>
    <w:p w:rsidR="004B0C0C" w:rsidRPr="00C76DD6" w:rsidRDefault="004B0C0C" w:rsidP="00C76DD6">
      <w:pPr>
        <w:pStyle w:val="12"/>
        <w:keepNext/>
        <w:keepLines/>
        <w:shd w:val="clear" w:color="auto" w:fill="auto"/>
        <w:ind w:firstLine="5580"/>
        <w:rPr>
          <w:color w:val="000000"/>
          <w:sz w:val="24"/>
          <w:szCs w:val="24"/>
        </w:rPr>
      </w:pPr>
      <w:r w:rsidRPr="00C76DD6">
        <w:rPr>
          <w:color w:val="000000"/>
          <w:sz w:val="24"/>
          <w:szCs w:val="24"/>
        </w:rPr>
        <w:t>к постановлению главы  сельского</w:t>
      </w:r>
    </w:p>
    <w:p w:rsidR="004B0C0C" w:rsidRPr="00C76DD6" w:rsidRDefault="004B0C0C" w:rsidP="00C76DD6">
      <w:pPr>
        <w:pStyle w:val="12"/>
        <w:keepNext/>
        <w:keepLines/>
        <w:shd w:val="clear" w:color="auto" w:fill="auto"/>
        <w:ind w:firstLine="5580"/>
        <w:rPr>
          <w:color w:val="000000"/>
          <w:sz w:val="24"/>
          <w:szCs w:val="24"/>
        </w:rPr>
      </w:pPr>
      <w:r w:rsidRPr="00C76DD6">
        <w:rPr>
          <w:color w:val="000000"/>
          <w:sz w:val="24"/>
          <w:szCs w:val="24"/>
        </w:rPr>
        <w:t xml:space="preserve">поселения </w:t>
      </w:r>
      <w:r w:rsidRPr="00C76DD6">
        <w:rPr>
          <w:sz w:val="24"/>
          <w:szCs w:val="24"/>
        </w:rPr>
        <w:t xml:space="preserve">Чекмагушевский </w:t>
      </w:r>
      <w:r w:rsidRPr="00C76DD6">
        <w:rPr>
          <w:color w:val="000000"/>
          <w:sz w:val="24"/>
          <w:szCs w:val="24"/>
        </w:rPr>
        <w:t>сельсовет</w:t>
      </w:r>
    </w:p>
    <w:p w:rsidR="004B0C0C" w:rsidRPr="00C76DD6" w:rsidRDefault="004B0C0C" w:rsidP="00C76DD6">
      <w:pPr>
        <w:pStyle w:val="12"/>
        <w:keepNext/>
        <w:keepLines/>
        <w:shd w:val="clear" w:color="auto" w:fill="auto"/>
        <w:ind w:firstLine="5580"/>
        <w:rPr>
          <w:sz w:val="24"/>
          <w:szCs w:val="24"/>
        </w:rPr>
      </w:pPr>
      <w:r w:rsidRPr="00C76DD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10</w:t>
      </w:r>
      <w:r w:rsidRPr="00C76DD6">
        <w:rPr>
          <w:color w:val="000000"/>
          <w:sz w:val="24"/>
          <w:szCs w:val="24"/>
        </w:rPr>
        <w:t>.11.20</w:t>
      </w:r>
      <w:r>
        <w:rPr>
          <w:color w:val="000000"/>
          <w:sz w:val="24"/>
          <w:szCs w:val="24"/>
        </w:rPr>
        <w:t>20</w:t>
      </w:r>
      <w:r w:rsidRPr="00C76DD6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19</w:t>
      </w:r>
      <w:r w:rsidRPr="00C76DD6">
        <w:rPr>
          <w:color w:val="000000"/>
          <w:sz w:val="24"/>
          <w:szCs w:val="24"/>
        </w:rPr>
        <w:t>4</w:t>
      </w:r>
    </w:p>
    <w:p w:rsidR="004B0C0C" w:rsidRPr="0002290C" w:rsidRDefault="004B0C0C" w:rsidP="008E6E9D">
      <w:pPr>
        <w:pStyle w:val="20"/>
        <w:shd w:val="clear" w:color="auto" w:fill="auto"/>
        <w:rPr>
          <w:b/>
          <w:bCs/>
          <w:sz w:val="24"/>
          <w:szCs w:val="24"/>
        </w:rPr>
      </w:pPr>
    </w:p>
    <w:p w:rsidR="004B0C0C" w:rsidRPr="00C76DD6" w:rsidRDefault="004B0C0C" w:rsidP="008E6E9D">
      <w:pPr>
        <w:pStyle w:val="40"/>
        <w:shd w:val="clear" w:color="auto" w:fill="auto"/>
        <w:ind w:firstLine="0"/>
        <w:jc w:val="center"/>
        <w:rPr>
          <w:sz w:val="28"/>
          <w:szCs w:val="28"/>
        </w:rPr>
      </w:pPr>
      <w:r w:rsidRPr="00C76DD6">
        <w:rPr>
          <w:color w:val="000000"/>
          <w:sz w:val="28"/>
          <w:szCs w:val="28"/>
        </w:rPr>
        <w:t>ПОЛОЖЕНИЕ</w:t>
      </w:r>
    </w:p>
    <w:p w:rsidR="004B0C0C" w:rsidRPr="00C76DD6" w:rsidRDefault="004B0C0C" w:rsidP="008E6E9D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D6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 (СУОТ) в администрация сельского поселения  Чекмагушевский сельсовет  муниципального района  Чекмагушевский район Республики Башкортостан</w:t>
      </w:r>
    </w:p>
    <w:p w:rsidR="004B0C0C" w:rsidRPr="00C76DD6" w:rsidRDefault="004B0C0C" w:rsidP="008E6E9D">
      <w:pPr>
        <w:pStyle w:val="HEADERTEXT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B0C0C" w:rsidRPr="00C76DD6" w:rsidRDefault="004B0C0C" w:rsidP="00C76DD6">
      <w:pPr>
        <w:pStyle w:val="ListParagraph"/>
        <w:widowControl/>
        <w:numPr>
          <w:ilvl w:val="0"/>
          <w:numId w:val="8"/>
        </w:numPr>
        <w:shd w:val="clear" w:color="auto" w:fill="FFFFFF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B0C0C" w:rsidRPr="00C76DD6" w:rsidRDefault="004B0C0C" w:rsidP="001A0C5A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210D8D">
      <w:pPr>
        <w:pStyle w:val="ListParagraph"/>
        <w:widowControl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о системе управления охраной труда (СУОТ) разработано в соответствии с Трудовым кодексом РФ, приказом Минтруда России от 19 августа 2016 г.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1.2. 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1.3. 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1.4. При создании системы управления охраной труда необходимо: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-определять политику организации в области охраны труда, определять цели и задачи в области охраны труда, устанавливать приоритеты, разрабатывать организационную схему и программу для достижений ее целей выполнения поставленных задач.</w:t>
      </w:r>
    </w:p>
    <w:p w:rsidR="004B0C0C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 xml:space="preserve"> -распределением функций, задач и ответственности руководителя и специалистов администрации;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характером регламентных работ;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организацией обучения и систематическим повышением квалификации работников;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организацией работ по обеспечению безопасных и здоровых условий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1.6. Система управления охраной труда должна предусматривать: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планирование показателей условий и охраны труда;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контроль плановых показателей;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предупредительно-профилактические работы;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возможность осуществления корректирующих и предупредительных действий.</w:t>
      </w:r>
    </w:p>
    <w:p w:rsidR="004B0C0C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1.7.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 xml:space="preserve"> - работ по обеспечению надежности и безопасности оборудования, зданий и сооружений;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1.8. Перечень видов работ и направлений производственной деятельности должен охватить следующий обязательный минимум: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организация учебного процесса в учреждении;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обеспечение режима соблюдения норм и правил охраны труда в учреждении;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применение здоровье сберегающих технологий в учреждении, а также лечебно-профилактические мероприятия;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эксплуатация зданий и сооружений;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производство обще ремонтных работ;</w:t>
      </w:r>
    </w:p>
    <w:p w:rsidR="004B0C0C" w:rsidRPr="00C76DD6" w:rsidRDefault="004B0C0C" w:rsidP="001A0C5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производство работ с привлечением сторонних организаций.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1.9. В зависимости от обстоятельств и специфических особенностей</w:t>
      </w:r>
      <w:r w:rsidRPr="00C76DD6">
        <w:rPr>
          <w:rFonts w:ascii="Times New Roman" w:hAnsi="Times New Roman" w:cs="Times New Roman"/>
          <w:sz w:val="28"/>
          <w:szCs w:val="28"/>
        </w:rPr>
        <w:br/>
        <w:t>производственных процессов количество видов работ решением руководителя</w:t>
      </w:r>
      <w:r w:rsidRPr="00C76DD6">
        <w:rPr>
          <w:rFonts w:ascii="Times New Roman" w:hAnsi="Times New Roman" w:cs="Times New Roman"/>
          <w:sz w:val="28"/>
          <w:szCs w:val="28"/>
        </w:rPr>
        <w:br/>
        <w:t>организации может быть увеличено.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 </w:t>
      </w:r>
    </w:p>
    <w:p w:rsidR="004B0C0C" w:rsidRPr="00C76DD6" w:rsidRDefault="004B0C0C" w:rsidP="00C76DD6">
      <w:pPr>
        <w:pStyle w:val="ListParagraph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D6">
        <w:rPr>
          <w:rFonts w:ascii="Times New Roman" w:hAnsi="Times New Roman" w:cs="Times New Roman"/>
          <w:b/>
          <w:bCs/>
          <w:sz w:val="28"/>
          <w:szCs w:val="28"/>
        </w:rPr>
        <w:t>2. ЦЕЛИ И ЗАДАЧИ ОРГАНИЗАЦИИ РАБОТ ПО ОХРАНЕ ТРУДА И СИСТЕМЫ УПРАВЛЕНИЯ ОХРАНОЙ ТРУДА</w:t>
      </w:r>
    </w:p>
    <w:p w:rsidR="004B0C0C" w:rsidRPr="00C76DD6" w:rsidRDefault="004B0C0C" w:rsidP="001A0C5A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здоровья, безопасных и здоровых условий труда работников;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финансирование мероприятий по охране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расследование несчастных случаев на производстве, реализация мероприятий по их недопущению;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информирование работников по вопросам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реализации системы персональной ответственности должностных лиц в области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определение и конкретизация обязанностей и ответственности должностных лиц в области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2.3. Политика в области охраны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распространяться и быть легкодоступной для всех лиц на их месте работы;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анализироваться для постоянной пригодности;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быть доступной в соответствующем порядке относящимся к делу внешним заинтересованным сторонам.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2.3.2. Политика в области охраны труда должна включать следующие ключевые принципы и цели, выполнение которых администрация сельского поселения принимает на себя: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непрерывное совершенствование функционирования системы управления охраной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2.3.3. Система управления охраной труда должна быть совместима или объединена другими системами управления организации.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 Планирование.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определение сроков выполнения работ, связанных со специальной оценкой рабочих мест;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2.4.2. Анализ документации по данному процессу проводится руководителем.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2.4.4. Перечень работ повышенной опасности утверждается руководителем.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2.4.5. Процедура управления нормативной правовой документацией включает в себя: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фиксирование и идентификацию данных и документации по правовым и иным требованиям;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оценку и анализ документации по данному процессу;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актуализацию данных и документации, связанных с правовыми требованиями.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2.4.6.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отбор критериев сравнения для подтверждения достижения цели;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D6">
        <w:rPr>
          <w:rFonts w:ascii="Times New Roman" w:hAnsi="Times New Roman" w:cs="Times New Roman"/>
          <w:sz w:val="28"/>
          <w:szCs w:val="28"/>
        </w:rPr>
        <w:t>предоставление необходимой технической поддержки, ресурсов.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 </w:t>
      </w:r>
    </w:p>
    <w:p w:rsidR="004B0C0C" w:rsidRPr="00C76DD6" w:rsidRDefault="004B0C0C" w:rsidP="00C76DD6">
      <w:pPr>
        <w:pStyle w:val="ListParagraph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D6">
        <w:rPr>
          <w:rFonts w:ascii="Times New Roman" w:hAnsi="Times New Roman" w:cs="Times New Roman"/>
          <w:b/>
          <w:bCs/>
          <w:sz w:val="28"/>
          <w:szCs w:val="28"/>
        </w:rPr>
        <w:t>3. ВНЕДРЕНИЕ И ОБЕСПЕЧЕНИЕ ФУНКЦИОНИРОВАНИЯ СУОТ</w:t>
      </w:r>
    </w:p>
    <w:p w:rsidR="004B0C0C" w:rsidRPr="00C76DD6" w:rsidRDefault="004B0C0C" w:rsidP="001A0C5A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за отдельные мероприятия Плана.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3.1.1. Обязанности главы сельского поселения. 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 Работодатель организует распределение ответственности за вопросы охраны труда на всех работников администрации.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3.1.2. Обязанности работников администрации установлены статьей 214 ТК РФ. Обязанности работников в области охраны труда прописаны в их должностных инструкциях.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3.1.3. Комиссии по охране труда. 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 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3.2. Обучение, квалификация и компетентность персонала.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3.2.1. Для достижения наибольшей эффективности внедрения и функционирования СУОТ глава сельского поселения обеспечивает непрерывное обучение по охране труда, включая специальную подготовку и повышение квалификации всего персонала. Работники администрации сельского поселения 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 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3.3. Процедура внутреннего обмена информацией.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3.4. Управление документами СУОТ.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3.4.2. 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3.4.3. Документация системы управления охраной труда: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периодически анализируется и, при необходимости, своевременно корректируется;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доступна для работников, которых она касается и кому предназначена.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 </w:t>
      </w:r>
    </w:p>
    <w:p w:rsidR="004B0C0C" w:rsidRPr="0056112C" w:rsidRDefault="004B0C0C" w:rsidP="001A0C5A">
      <w:pPr>
        <w:pStyle w:val="ListParagraph"/>
        <w:widowControl/>
        <w:numPr>
          <w:ilvl w:val="0"/>
          <w:numId w:val="1"/>
        </w:numPr>
        <w:shd w:val="clear" w:color="auto" w:fill="FFFFFF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2C">
        <w:rPr>
          <w:rFonts w:ascii="Times New Roman" w:hAnsi="Times New Roman" w:cs="Times New Roman"/>
          <w:b/>
          <w:bCs/>
          <w:sz w:val="28"/>
          <w:szCs w:val="28"/>
        </w:rPr>
        <w:t>МОНИТОРИНГ И КОНТРОЛЬ РЕЗУЛЬТАТИВНОСТИ СУОТ</w:t>
      </w:r>
    </w:p>
    <w:p w:rsidR="004B0C0C" w:rsidRPr="00C76DD6" w:rsidRDefault="004B0C0C" w:rsidP="001A0C5A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4.1. 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текущий контроль выполнения плановых мероприятий по охране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постоянный контроль состояния производственной среды: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реагирующий контроль;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внутреннюю проверку (аудит) системы управления.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4.4. Контроль обеспечивает: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- обратную связь по результатам деятельности в области охраны труда;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факторов, и рисков;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4.5. 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4.6. Наблюдение за состоянием здоровья работников.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4.7. Текущий контроль.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4.8. Постоянный контроль состояния условий труда</w:t>
      </w:r>
    </w:p>
    <w:p w:rsidR="004B0C0C" w:rsidRPr="00C76DD6" w:rsidRDefault="004B0C0C" w:rsidP="001A0C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4.9. Аудит функционирования СУОТ. 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4.10. Реагирующий контроль. 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4B0C0C" w:rsidRPr="00C76DD6" w:rsidRDefault="004B0C0C" w:rsidP="001A0C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D6">
        <w:rPr>
          <w:rFonts w:ascii="Times New Roman" w:hAnsi="Times New Roman" w:cs="Times New Roman"/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4B0C0C" w:rsidRPr="00C76DD6" w:rsidRDefault="004B0C0C" w:rsidP="001A0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0C" w:rsidRPr="00C76DD6" w:rsidRDefault="004B0C0C" w:rsidP="001A0C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0C" w:rsidRPr="00C76DD6" w:rsidSect="001A0C5A">
      <w:pgSz w:w="11909" w:h="16840"/>
      <w:pgMar w:top="1157" w:right="817" w:bottom="1157" w:left="144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11B"/>
    <w:multiLevelType w:val="multilevel"/>
    <w:tmpl w:val="E480884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37F47"/>
    <w:multiLevelType w:val="multilevel"/>
    <w:tmpl w:val="3AD8DD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D533C"/>
    <w:multiLevelType w:val="multilevel"/>
    <w:tmpl w:val="0C44CA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F5B19"/>
    <w:multiLevelType w:val="multilevel"/>
    <w:tmpl w:val="455075B2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F70E2"/>
    <w:multiLevelType w:val="multilevel"/>
    <w:tmpl w:val="A95E244E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D396F"/>
    <w:multiLevelType w:val="multilevel"/>
    <w:tmpl w:val="1760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10AA9"/>
    <w:multiLevelType w:val="multilevel"/>
    <w:tmpl w:val="375648BA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25D48"/>
    <w:multiLevelType w:val="multilevel"/>
    <w:tmpl w:val="BE7E7630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75B7"/>
    <w:multiLevelType w:val="multilevel"/>
    <w:tmpl w:val="8216E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36D30"/>
    <w:multiLevelType w:val="multilevel"/>
    <w:tmpl w:val="E954C62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354A5"/>
    <w:multiLevelType w:val="hybridMultilevel"/>
    <w:tmpl w:val="9EAA53EC"/>
    <w:lvl w:ilvl="0" w:tplc="38DC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DD"/>
    <w:rsid w:val="0002290C"/>
    <w:rsid w:val="000307AE"/>
    <w:rsid w:val="00065D84"/>
    <w:rsid w:val="000A1177"/>
    <w:rsid w:val="001A0C5A"/>
    <w:rsid w:val="001B1823"/>
    <w:rsid w:val="00210D8D"/>
    <w:rsid w:val="0026738E"/>
    <w:rsid w:val="002A2B9C"/>
    <w:rsid w:val="002B0A79"/>
    <w:rsid w:val="002D1169"/>
    <w:rsid w:val="002D1A7A"/>
    <w:rsid w:val="00320B1D"/>
    <w:rsid w:val="00485FC1"/>
    <w:rsid w:val="004B0C0C"/>
    <w:rsid w:val="004B23A7"/>
    <w:rsid w:val="005063FC"/>
    <w:rsid w:val="0056112C"/>
    <w:rsid w:val="005B39A2"/>
    <w:rsid w:val="006E4CD3"/>
    <w:rsid w:val="007A3B93"/>
    <w:rsid w:val="007A6043"/>
    <w:rsid w:val="007D13DD"/>
    <w:rsid w:val="00820FE7"/>
    <w:rsid w:val="00830FC6"/>
    <w:rsid w:val="00847605"/>
    <w:rsid w:val="00862D66"/>
    <w:rsid w:val="00865FD9"/>
    <w:rsid w:val="008A4A5E"/>
    <w:rsid w:val="008C3033"/>
    <w:rsid w:val="008E6E9D"/>
    <w:rsid w:val="008F4865"/>
    <w:rsid w:val="0096510C"/>
    <w:rsid w:val="009E59B7"/>
    <w:rsid w:val="00AA7908"/>
    <w:rsid w:val="00AF5081"/>
    <w:rsid w:val="00B76E63"/>
    <w:rsid w:val="00B84A91"/>
    <w:rsid w:val="00BA3CD8"/>
    <w:rsid w:val="00BB669B"/>
    <w:rsid w:val="00C24DF3"/>
    <w:rsid w:val="00C75E63"/>
    <w:rsid w:val="00C76DD6"/>
    <w:rsid w:val="00C8179F"/>
    <w:rsid w:val="00C826B6"/>
    <w:rsid w:val="00D65065"/>
    <w:rsid w:val="00D82BE1"/>
    <w:rsid w:val="00DA1711"/>
    <w:rsid w:val="00E1490D"/>
    <w:rsid w:val="00E3226D"/>
    <w:rsid w:val="00E83473"/>
    <w:rsid w:val="00E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D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DF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DF3"/>
    <w:pPr>
      <w:keepNext/>
      <w:widowControl/>
      <w:spacing w:before="240" w:after="60"/>
      <w:outlineLvl w:val="3"/>
    </w:pPr>
    <w:rPr>
      <w:rFonts w:ascii="Calibri" w:eastAsia="Times New Roman" w:hAnsi="Calibri" w:cs="Calibri"/>
      <w:b/>
      <w:bCs/>
      <w:color w:val="auto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DF3"/>
    <w:pPr>
      <w:widowControl/>
      <w:spacing w:before="240" w:after="60"/>
      <w:outlineLvl w:val="5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4D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4DF3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4DF3"/>
    <w:rPr>
      <w:rFonts w:ascii="Calibri" w:hAnsi="Calibri" w:cs="Calibri"/>
      <w:b/>
      <w:bCs/>
      <w:lang w:eastAsia="ru-RU"/>
    </w:rPr>
  </w:style>
  <w:style w:type="character" w:customStyle="1" w:styleId="1">
    <w:name w:val="Номер заголовка №1_"/>
    <w:basedOn w:val="DefaultParagraphFont"/>
    <w:link w:val="10"/>
    <w:uiPriority w:val="99"/>
    <w:locked/>
    <w:rsid w:val="007D13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Normal"/>
    <w:link w:val="1"/>
    <w:uiPriority w:val="99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7D13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D13D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D13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DefaultParagraphFont"/>
    <w:uiPriority w:val="99"/>
    <w:rsid w:val="007D13DD"/>
    <w:rPr>
      <w:rFonts w:ascii="Times New Roman" w:hAnsi="Times New Roman" w:cs="Times New Roman"/>
      <w:sz w:val="28"/>
      <w:szCs w:val="2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7D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3DD"/>
    <w:rPr>
      <w:rFonts w:ascii="Tahoma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2B9C"/>
    <w:pPr>
      <w:ind w:left="720"/>
    </w:pPr>
  </w:style>
  <w:style w:type="paragraph" w:customStyle="1" w:styleId="a">
    <w:name w:val=".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color w:val="2B4279"/>
      <w:kern w:val="3"/>
      <w:sz w:val="20"/>
      <w:szCs w:val="20"/>
    </w:rPr>
  </w:style>
  <w:style w:type="paragraph" w:styleId="NoSpacing">
    <w:name w:val="No Spacing"/>
    <w:link w:val="NoSpacingChar"/>
    <w:uiPriority w:val="99"/>
    <w:qFormat/>
    <w:rsid w:val="00C24DF3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4DF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9</Pages>
  <Words>2825</Words>
  <Characters>16105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Документы</dc:creator>
  <cp:keywords/>
  <dc:description/>
  <cp:lastModifiedBy>Q1</cp:lastModifiedBy>
  <cp:revision>4</cp:revision>
  <cp:lastPrinted>2020-11-12T09:34:00Z</cp:lastPrinted>
  <dcterms:created xsi:type="dcterms:W3CDTF">2020-11-11T11:11:00Z</dcterms:created>
  <dcterms:modified xsi:type="dcterms:W3CDTF">2020-11-12T09:34:00Z</dcterms:modified>
</cp:coreProperties>
</file>