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EA6F4A">
        <w:trPr>
          <w:cantSplit/>
          <w:trHeight w:val="1606"/>
        </w:trPr>
        <w:tc>
          <w:tcPr>
            <w:tcW w:w="4644" w:type="dxa"/>
          </w:tcPr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БА</w:t>
            </w:r>
            <w:proofErr w:type="gramStart"/>
            <w:r w:rsidRPr="004B5B5E">
              <w:rPr>
                <w:rFonts w:ascii="Arial New Bash" w:hAnsi="Arial New Bash" w:cs="Arial New Bash"/>
                <w:b/>
                <w:bCs/>
              </w:rPr>
              <w:t>Ш[</w:t>
            </w:r>
            <w:proofErr w:type="gramEnd"/>
            <w:r w:rsidRPr="004B5B5E">
              <w:rPr>
                <w:rFonts w:ascii="Arial New Bash" w:hAnsi="Arial New Bash" w:cs="Arial New Bash"/>
                <w:b/>
                <w:bCs/>
              </w:rPr>
              <w:t>ОРТОСТАН  РЕСПУБЛИКА]Ы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С</w:t>
            </w:r>
            <w:proofErr w:type="gramStart"/>
            <w:r w:rsidRPr="004B5B5E">
              <w:rPr>
                <w:rFonts w:ascii="Arial New Bash" w:hAnsi="Arial New Bash" w:cs="Arial New Bash"/>
                <w:b/>
                <w:bCs/>
              </w:rPr>
              <w:t>А[</w:t>
            </w:r>
            <w:proofErr w:type="gramEnd"/>
            <w:r w:rsidRPr="004B5B5E">
              <w:rPr>
                <w:rFonts w:ascii="Arial New Bash" w:hAnsi="Arial New Bash" w:cs="Arial New Bash"/>
                <w:b/>
                <w:bCs/>
              </w:rPr>
              <w:t>МА{ОШ  РАЙОНЫ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  <w:proofErr w:type="gramStart"/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Ы</w:t>
            </w:r>
            <w:proofErr w:type="gramEnd"/>
            <w:r w:rsidRPr="004B5B5E">
              <w:rPr>
                <w:rFonts w:ascii="Arial New Bash" w:hAnsi="Arial New Bash" w:cs="Arial New Bash"/>
                <w:b/>
                <w:bCs/>
                <w:caps/>
              </w:rPr>
              <w:t xml:space="preserve"> БАЛТАС</w:t>
            </w:r>
            <w:r w:rsidRPr="004B5B5E">
              <w:rPr>
                <w:rFonts w:ascii="Arial New Bash" w:hAnsi="Arial New Bash" w:cs="Arial New Bash"/>
              </w:rPr>
              <w:t xml:space="preserve"> </w:t>
            </w:r>
            <w:r w:rsidRPr="004B5B5E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4B5B5E">
              <w:rPr>
                <w:rFonts w:ascii="Arial New Bash" w:hAnsi="Arial New Bash" w:cs="Arial New Bash"/>
                <w:b/>
                <w:bCs/>
              </w:rPr>
              <w:t>^</w:t>
            </w:r>
            <w:proofErr w:type="gramStart"/>
            <w:r w:rsidRPr="004B5B5E">
              <w:rPr>
                <w:rFonts w:ascii="Arial New Bash" w:hAnsi="Arial New Bash" w:cs="Arial New Bash"/>
                <w:b/>
                <w:bCs/>
              </w:rPr>
              <w:t>]Е</w:t>
            </w:r>
            <w:proofErr w:type="gramEnd"/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EA6F4A" w:rsidRDefault="00EA6F4A" w:rsidP="007F00D8">
            <w:pPr>
              <w:pStyle w:val="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EA6F4A" w:rsidRDefault="00EA6F4A" w:rsidP="007F00D8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EA6F4A" w:rsidRDefault="00C36BEF" w:rsidP="007F00D8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EA6F4A" w:rsidRPr="004B5B5E" w:rsidRDefault="0066531F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ЧЕКМАГУШЕВСКИЙ </w:t>
            </w:r>
            <w:r w:rsidR="00EA6F4A">
              <w:rPr>
                <w:rFonts w:ascii="Arial New Bash" w:hAnsi="Arial New Bash" w:cs="Arial New Bash"/>
                <w:b/>
                <w:bCs/>
              </w:rPr>
              <w:t xml:space="preserve"> СЕЛЬСОВЕТ 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A6F4A" w:rsidRDefault="00EA6F4A" w:rsidP="007F00D8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A6F4A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6F4A" w:rsidRDefault="00EA6F4A" w:rsidP="007F00D8">
            <w:pPr>
              <w:rPr>
                <w:caps/>
                <w:sz w:val="4"/>
                <w:szCs w:val="4"/>
              </w:rPr>
            </w:pPr>
          </w:p>
        </w:tc>
      </w:tr>
    </w:tbl>
    <w:p w:rsidR="00EA6F4A" w:rsidRDefault="00EA6F4A" w:rsidP="005A19A7"/>
    <w:p w:rsidR="00EA6F4A" w:rsidRPr="00C10D35" w:rsidRDefault="00EA6F4A" w:rsidP="002223EF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</w:pPr>
      <w:r w:rsidRPr="00C10D35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/>
        </w:rPr>
        <w:t>Ҡ</w:t>
      </w:r>
      <w:r w:rsidRPr="00C10D35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 xml:space="preserve"> а р а р                                              </w:t>
      </w:r>
      <w:proofErr w:type="spellStart"/>
      <w:r w:rsidRPr="00C10D35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>р</w:t>
      </w:r>
      <w:proofErr w:type="spellEnd"/>
      <w:r w:rsidRPr="00C10D35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 xml:space="preserve"> е ш е н и е</w:t>
      </w:r>
    </w:p>
    <w:p w:rsidR="00EA6F4A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выдвижения, внесения, </w:t>
      </w: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обсуждения, рассмотрения инициативных проектов, </w:t>
      </w: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>а также проведения их конкурсного отбора</w:t>
      </w:r>
    </w:p>
    <w:p w:rsidR="00EA6F4A" w:rsidRPr="00E16BEF" w:rsidRDefault="00EA6F4A" w:rsidP="00222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 w:rsidR="0066531F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E16B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 w:rsidR="00742FA4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E16BE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Чекмагушевский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42FA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42FA4">
        <w:rPr>
          <w:rFonts w:ascii="Times New Roman" w:hAnsi="Times New Roman" w:cs="Times New Roman"/>
          <w:sz w:val="28"/>
          <w:szCs w:val="28"/>
        </w:rPr>
        <w:t>екмагуш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742FA4">
        <w:rPr>
          <w:rFonts w:ascii="Times New Roman" w:hAnsi="Times New Roman" w:cs="Times New Roman"/>
          <w:sz w:val="28"/>
          <w:szCs w:val="28"/>
        </w:rPr>
        <w:t>Мира,25</w:t>
      </w:r>
      <w:r w:rsidRPr="00E16BEF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поселения.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A6F4A" w:rsidRPr="00E16BEF" w:rsidRDefault="00EA6F4A" w:rsidP="002223EF">
      <w:pPr>
        <w:ind w:right="-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rPr>
          <w:rFonts w:ascii="Times New Roman" w:hAnsi="Times New Roman" w:cs="Times New Roman"/>
          <w:sz w:val="28"/>
          <w:szCs w:val="28"/>
        </w:rPr>
      </w:pPr>
    </w:p>
    <w:p w:rsidR="00EA6F4A" w:rsidRDefault="00EA6F4A" w:rsidP="002223EF">
      <w:pPr>
        <w:spacing w:before="20"/>
        <w:jc w:val="right"/>
        <w:rPr>
          <w:rFonts w:ascii="Times New Roman" w:hAnsi="Times New Roman" w:cs="Times New Roman"/>
          <w:sz w:val="28"/>
          <w:szCs w:val="28"/>
        </w:rPr>
      </w:pPr>
    </w:p>
    <w:p w:rsidR="00EA6F4A" w:rsidRPr="00425F79" w:rsidRDefault="00EA6F4A" w:rsidP="002223E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</w:t>
      </w:r>
      <w:r w:rsidR="00663B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BDC">
        <w:rPr>
          <w:rFonts w:ascii="Times New Roman" w:hAnsi="Times New Roman" w:cs="Times New Roman"/>
          <w:sz w:val="28"/>
          <w:szCs w:val="28"/>
        </w:rPr>
        <w:t>Ф.А.Ишмуратов</w:t>
      </w:r>
      <w:proofErr w:type="spellEnd"/>
    </w:p>
    <w:p w:rsidR="00EA6F4A" w:rsidRPr="00425F79" w:rsidRDefault="00EA6F4A" w:rsidP="002223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504B" w:rsidRDefault="00EA6F4A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3504B">
        <w:rPr>
          <w:rFonts w:ascii="Times New Roman" w:hAnsi="Times New Roman" w:cs="Times New Roman"/>
          <w:sz w:val="28"/>
          <w:szCs w:val="28"/>
        </w:rPr>
        <w:t>Чекмагуш</w:t>
      </w:r>
    </w:p>
    <w:p w:rsidR="00EA6F4A" w:rsidRPr="00425F79" w:rsidRDefault="00A44EC3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</w:t>
      </w:r>
      <w:r w:rsidR="00EA6F4A">
        <w:rPr>
          <w:rFonts w:ascii="Times New Roman" w:hAnsi="Times New Roman" w:cs="Times New Roman"/>
          <w:sz w:val="28"/>
          <w:szCs w:val="28"/>
        </w:rPr>
        <w:t xml:space="preserve">бря </w:t>
      </w:r>
      <w:r w:rsidR="00EA6F4A" w:rsidRPr="00425F79">
        <w:rPr>
          <w:rFonts w:ascii="Times New Roman" w:hAnsi="Times New Roman" w:cs="Times New Roman"/>
          <w:sz w:val="28"/>
          <w:szCs w:val="28"/>
        </w:rPr>
        <w:t>202</w:t>
      </w:r>
      <w:r w:rsidR="00EA6F4A">
        <w:rPr>
          <w:rFonts w:ascii="Times New Roman" w:hAnsi="Times New Roman" w:cs="Times New Roman"/>
          <w:sz w:val="28"/>
          <w:szCs w:val="28"/>
        </w:rPr>
        <w:t>1</w:t>
      </w:r>
      <w:r w:rsidR="00EA6F4A" w:rsidRPr="00425F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F4A" w:rsidRPr="00425F79" w:rsidRDefault="00EA6F4A" w:rsidP="002223EF">
      <w:pPr>
        <w:rPr>
          <w:rFonts w:ascii="Times New Roman" w:hAnsi="Times New Roman" w:cs="Times New Roman"/>
          <w:sz w:val="28"/>
          <w:szCs w:val="28"/>
        </w:rPr>
      </w:pPr>
      <w:r w:rsidRPr="00425F79">
        <w:rPr>
          <w:rFonts w:ascii="Times New Roman" w:hAnsi="Times New Roman" w:cs="Times New Roman"/>
          <w:sz w:val="28"/>
          <w:szCs w:val="28"/>
        </w:rPr>
        <w:t>№</w:t>
      </w:r>
      <w:r w:rsidR="005B1270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Приложение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 xml:space="preserve">к решению Совета 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сельского поселения</w:t>
      </w:r>
    </w:p>
    <w:p w:rsidR="00EA6F4A" w:rsidRPr="00E16BEF" w:rsidRDefault="0066531F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Чекмагушевский </w:t>
      </w:r>
      <w:r w:rsidR="00EA6F4A" w:rsidRPr="00E16BEF">
        <w:rPr>
          <w:rFonts w:ascii="Times New Roman" w:hAnsi="Times New Roman" w:cs="Times New Roman"/>
        </w:rPr>
        <w:t xml:space="preserve"> сельсовет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 xml:space="preserve">муниципального района 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Чекмагушевский</w:t>
      </w:r>
      <w:r w:rsidRPr="00E16BEF">
        <w:rPr>
          <w:rFonts w:ascii="Times New Roman" w:hAnsi="Times New Roman" w:cs="Times New Roman"/>
        </w:rPr>
        <w:t xml:space="preserve"> район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Республики Башкортостан</w:t>
      </w:r>
    </w:p>
    <w:p w:rsidR="00EA6F4A" w:rsidRPr="00E16BEF" w:rsidRDefault="00EA6F4A" w:rsidP="004D4C93">
      <w:pPr>
        <w:jc w:val="right"/>
        <w:rPr>
          <w:rFonts w:ascii="Times New Roman" w:hAnsi="Times New Roman" w:cs="Times New Roman"/>
          <w:b/>
          <w:bCs/>
        </w:rPr>
      </w:pPr>
      <w:r w:rsidRPr="00E16BEF">
        <w:rPr>
          <w:rFonts w:ascii="Times New Roman" w:hAnsi="Times New Roman" w:cs="Times New Roman"/>
        </w:rPr>
        <w:t xml:space="preserve">от </w:t>
      </w:r>
      <w:r w:rsidR="004D4C93">
        <w:rPr>
          <w:rFonts w:ascii="Times New Roman" w:hAnsi="Times New Roman" w:cs="Times New Roman"/>
        </w:rPr>
        <w:t>21 дека</w:t>
      </w:r>
      <w:r>
        <w:rPr>
          <w:rFonts w:ascii="Times New Roman" w:hAnsi="Times New Roman" w:cs="Times New Roman"/>
        </w:rPr>
        <w:t xml:space="preserve">бря </w:t>
      </w:r>
      <w:r w:rsidRPr="00E16BEF">
        <w:rPr>
          <w:rFonts w:ascii="Times New Roman" w:hAnsi="Times New Roman" w:cs="Times New Roman"/>
        </w:rPr>
        <w:t xml:space="preserve"> 2021 года № </w:t>
      </w:r>
      <w:r w:rsidR="004D4C93">
        <w:rPr>
          <w:rFonts w:ascii="Times New Roman" w:hAnsi="Times New Roman" w:cs="Times New Roman"/>
        </w:rPr>
        <w:t>17</w:t>
      </w:r>
      <w:r w:rsidR="005B1270">
        <w:rPr>
          <w:rFonts w:ascii="Times New Roman" w:hAnsi="Times New Roman" w:cs="Times New Roman"/>
        </w:rPr>
        <w:t>0</w:t>
      </w: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spacing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A6F4A" w:rsidRPr="00E16BEF" w:rsidRDefault="00EA6F4A" w:rsidP="002223EF">
      <w:pPr>
        <w:spacing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О ПОРЯДКЕ ВЫДВИЖЕНИЯ, ВНЕСЕНИЯ, ОБСУЖДЕНИЯ,</w:t>
      </w:r>
    </w:p>
    <w:p w:rsidR="00EA6F4A" w:rsidRPr="00E16BEF" w:rsidRDefault="00EA6F4A" w:rsidP="002223EF">
      <w:pPr>
        <w:spacing w:after="346"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РАССМОТРЕНИЯ ИНИЦИАТИВНЫХ ПРОЕКТОВ, А ТАКЖЕ ПРОВЕДЕНИЯ ИХ КОНКУРСНОГО ОТБОРА</w:t>
      </w:r>
    </w:p>
    <w:p w:rsidR="00EA6F4A" w:rsidRPr="00E16BEF" w:rsidRDefault="00EA6F4A" w:rsidP="002223EF">
      <w:pPr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A6F4A" w:rsidRPr="00E16BEF" w:rsidRDefault="00EA6F4A" w:rsidP="002223EF">
      <w:pPr>
        <w:numPr>
          <w:ilvl w:val="1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numPr>
          <w:ilvl w:val="1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A6F4A" w:rsidRPr="00E16BEF" w:rsidRDefault="00EA6F4A" w:rsidP="002223EF">
      <w:pPr>
        <w:numPr>
          <w:ilvl w:val="6"/>
          <w:numId w:val="18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является администрация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</w:t>
      </w:r>
      <w:r w:rsidRPr="00E16BE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A6F4A" w:rsidRPr="00E16BEF" w:rsidRDefault="00EA6F4A" w:rsidP="002223EF">
      <w:pPr>
        <w:spacing w:line="320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A6F4A" w:rsidRPr="00E16BEF" w:rsidRDefault="00EA6F4A" w:rsidP="002223EF">
      <w:pPr>
        <w:numPr>
          <w:ilvl w:val="2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1.4. Материально-техническое, информационно-аналитическое и организационное обеспечение конкурсного отбора инициативных проектов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осуществляется администрацией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E16BEF">
        <w:rPr>
          <w:rFonts w:ascii="Times New Roman" w:hAnsi="Times New Roman" w:cs="Times New Roman"/>
          <w:sz w:val="26"/>
          <w:szCs w:val="26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EA6F4A" w:rsidRPr="00E16BEF" w:rsidRDefault="00EA6F4A" w:rsidP="002223EF">
      <w:p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proofErr w:type="gramStart"/>
      <w:r w:rsidRPr="00E16BEF">
        <w:rPr>
          <w:rFonts w:ascii="Times New Roman" w:hAnsi="Times New Roman" w:cs="Times New Roman"/>
          <w:sz w:val="26"/>
          <w:szCs w:val="26"/>
        </w:rPr>
        <w:t xml:space="preserve">Инициативный проект реализуется за счет средств местного бюджета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в соответствии с Бюджетным кодексом Российской Федерации.</w:t>
      </w:r>
      <w:proofErr w:type="gramEnd"/>
    </w:p>
    <w:p w:rsidR="00EA6F4A" w:rsidRPr="00E16BEF" w:rsidRDefault="00EA6F4A" w:rsidP="002223EF">
      <w:pPr>
        <w:spacing w:line="317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17" w:lineRule="exact"/>
        <w:ind w:right="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6BEF">
        <w:rPr>
          <w:rFonts w:ascii="Times New Roman" w:hAnsi="Times New Roman" w:cs="Times New Roman"/>
          <w:color w:val="FF0000"/>
          <w:sz w:val="26"/>
          <w:szCs w:val="26"/>
        </w:rPr>
        <w:t>1.8. Объем бюджетных ассигнований на поддержку одного инициативного проекта из муниципального бюджета не должен превышать 2 000 000  рублей.</w:t>
      </w:r>
    </w:p>
    <w:p w:rsidR="00EA6F4A" w:rsidRPr="00E16BEF" w:rsidRDefault="00EA6F4A" w:rsidP="002223E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2. Выдвижение инициативных проектов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5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 инициативой о внесении инициативного проекта вправе выступить: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16BEF">
        <w:rPr>
          <w:rFonts w:ascii="Times New Roman" w:hAnsi="Times New Roman" w:cs="Times New Roman"/>
          <w:sz w:val="26"/>
          <w:szCs w:val="26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E16BEF">
        <w:rPr>
          <w:rFonts w:ascii="Times New Roman" w:hAnsi="Times New Roman" w:cs="Times New Roman"/>
          <w:sz w:val="26"/>
          <w:szCs w:val="26"/>
        </w:rPr>
        <w:t xml:space="preserve">органы территориального общественного самоуправления муниципального образования; </w:t>
      </w:r>
    </w:p>
    <w:p w:rsidR="00EA6F4A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старост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6BEF">
        <w:rPr>
          <w:rFonts w:ascii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16BEF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 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6715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6715E">
        <w:rPr>
          <w:rFonts w:ascii="Times New Roman" w:hAnsi="Times New Roman" w:cs="Times New Roman"/>
          <w:sz w:val="26"/>
          <w:szCs w:val="26"/>
        </w:rPr>
        <w:t xml:space="preserve">екмагуш, </w:t>
      </w:r>
      <w:proofErr w:type="spellStart"/>
      <w:r w:rsidR="00D6715E">
        <w:rPr>
          <w:rFonts w:ascii="Times New Roman" w:hAnsi="Times New Roman" w:cs="Times New Roman"/>
          <w:sz w:val="26"/>
          <w:szCs w:val="26"/>
        </w:rPr>
        <w:t>д.</w:t>
      </w:r>
      <w:r w:rsidR="00531A9D">
        <w:rPr>
          <w:rFonts w:ascii="Times New Roman" w:hAnsi="Times New Roman" w:cs="Times New Roman"/>
          <w:sz w:val="26"/>
          <w:szCs w:val="26"/>
        </w:rPr>
        <w:t>Нариманово</w:t>
      </w:r>
      <w:proofErr w:type="spellEnd"/>
      <w:r w:rsidR="00531A9D">
        <w:rPr>
          <w:rFonts w:ascii="Times New Roman" w:hAnsi="Times New Roman" w:cs="Times New Roman"/>
          <w:sz w:val="26"/>
          <w:szCs w:val="26"/>
        </w:rPr>
        <w:t>,</w:t>
      </w:r>
      <w:r w:rsidR="00EC0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88B">
        <w:rPr>
          <w:rFonts w:ascii="Times New Roman" w:hAnsi="Times New Roman" w:cs="Times New Roman"/>
          <w:sz w:val="26"/>
          <w:szCs w:val="26"/>
        </w:rPr>
        <w:t>д.</w:t>
      </w:r>
      <w:r w:rsidR="00D6715E"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6715E">
        <w:rPr>
          <w:rFonts w:ascii="Times New Roman" w:hAnsi="Times New Roman" w:cs="Times New Roman"/>
          <w:sz w:val="26"/>
          <w:szCs w:val="26"/>
        </w:rPr>
        <w:t>д.Ресмекеево</w:t>
      </w:r>
      <w:proofErr w:type="spellEnd"/>
      <w:r w:rsidR="00D6715E">
        <w:rPr>
          <w:rFonts w:ascii="Times New Roman" w:hAnsi="Times New Roman" w:cs="Times New Roman"/>
          <w:sz w:val="26"/>
          <w:szCs w:val="26"/>
        </w:rPr>
        <w:t>.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>(далее также - инициаторы проекта).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5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Инициативный проект должен содержать следующие сведения: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или его части;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обоснование предложений по решению указанной проблемы;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описание ожидаемого результата (ожидаемых результатов) реализации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5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планируемые сроки реализации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</w:t>
      </w:r>
      <w:r w:rsidRPr="00E16BEF"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AD308B" w:rsidRDefault="00EA6F4A" w:rsidP="002223EF">
      <w:pPr>
        <w:spacing w:line="320" w:lineRule="exact"/>
        <w:ind w:righ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E16B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6BEF">
        <w:rPr>
          <w:rFonts w:ascii="Times New Roman" w:hAnsi="Times New Roman" w:cs="Times New Roman"/>
          <w:sz w:val="26"/>
          <w:szCs w:val="26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Pr="00AD30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</w:t>
      </w:r>
      <w:r w:rsidR="00AD308B" w:rsidRPr="00AD30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 десяти </w:t>
      </w:r>
      <w:r w:rsidRPr="00AD308B">
        <w:rPr>
          <w:rFonts w:ascii="Times New Roman" w:hAnsi="Times New Roman" w:cs="Times New Roman"/>
          <w:color w:val="000000" w:themeColor="text1"/>
          <w:sz w:val="26"/>
          <w:szCs w:val="26"/>
        </w:rPr>
        <w:t>граждан.</w:t>
      </w:r>
      <w:proofErr w:type="gramEnd"/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EA6F4A" w:rsidRPr="00E16BEF" w:rsidRDefault="00EA6F4A" w:rsidP="002223EF">
      <w:pPr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A6F4A" w:rsidRPr="00E16BEF" w:rsidRDefault="00EA6F4A" w:rsidP="002223EF">
      <w:pPr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1709"/>
        </w:tabs>
        <w:spacing w:after="314" w:line="260" w:lineRule="exact"/>
        <w:ind w:left="1059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3. Обсуждение и рассмотрение инициативных проектов</w:t>
      </w:r>
    </w:p>
    <w:p w:rsidR="00EA6F4A" w:rsidRPr="00691666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691666">
        <w:rPr>
          <w:rFonts w:ascii="Times New Roman" w:hAnsi="Times New Roman" w:cs="Times New Roman"/>
          <w:sz w:val="26"/>
          <w:szCs w:val="26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16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A6F4A" w:rsidRPr="00E16BEF" w:rsidRDefault="00EA6F4A" w:rsidP="002223EF">
      <w:pPr>
        <w:spacing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E16BEF">
        <w:rPr>
          <w:rFonts w:ascii="Times New Roman" w:hAnsi="Times New Roman" w:cs="Times New Roman"/>
          <w:sz w:val="26"/>
          <w:szCs w:val="26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Default="00EA6F4A" w:rsidP="002223EF">
      <w:pPr>
        <w:pStyle w:val="a4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A6F4A" w:rsidRPr="00691666" w:rsidRDefault="00EA6F4A" w:rsidP="002223EF">
      <w:pPr>
        <w:pStyle w:val="a4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A6F4A" w:rsidRPr="00691666" w:rsidRDefault="00EA6F4A" w:rsidP="002223EF">
      <w:pPr>
        <w:pStyle w:val="a4"/>
        <w:widowControl w:val="0"/>
        <w:numPr>
          <w:ilvl w:val="0"/>
          <w:numId w:val="26"/>
        </w:numPr>
        <w:tabs>
          <w:tab w:val="left" w:pos="1172"/>
        </w:tabs>
        <w:spacing w:after="303" w:line="260" w:lineRule="exac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1666">
        <w:rPr>
          <w:rFonts w:ascii="Times New Roman" w:hAnsi="Times New Roman" w:cs="Times New Roman"/>
          <w:sz w:val="26"/>
          <w:szCs w:val="26"/>
          <w:lang w:eastAsia="ru-RU"/>
        </w:rPr>
        <w:t>Внесение инициативных проектов в местную администрацию</w:t>
      </w:r>
    </w:p>
    <w:p w:rsidR="00EA6F4A" w:rsidRPr="00E16BEF" w:rsidRDefault="00EA6F4A" w:rsidP="002223EF">
      <w:pPr>
        <w:numPr>
          <w:ilvl w:val="1"/>
          <w:numId w:val="26"/>
        </w:numPr>
        <w:spacing w:line="32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A6F4A" w:rsidRPr="00E16BEF" w:rsidRDefault="00EA6F4A" w:rsidP="002223EF">
      <w:pPr>
        <w:numPr>
          <w:ilvl w:val="1"/>
          <w:numId w:val="26"/>
        </w:numPr>
        <w:spacing w:line="32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Инициаторы проекта при внесении инициативного проекта в </w:t>
      </w:r>
      <w:r w:rsidRPr="00E16BEF">
        <w:rPr>
          <w:rFonts w:ascii="Times New Roman" w:hAnsi="Times New Roman" w:cs="Times New Roman"/>
          <w:sz w:val="26"/>
          <w:szCs w:val="26"/>
        </w:rPr>
        <w:lastRenderedPageBreak/>
        <w:t>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A6F4A" w:rsidRPr="00E16BEF" w:rsidRDefault="00EA6F4A" w:rsidP="002223EF">
      <w:pPr>
        <w:numPr>
          <w:ilvl w:val="1"/>
          <w:numId w:val="26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6BE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E16B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6BEF">
        <w:rPr>
          <w:rFonts w:ascii="Times New Roman" w:hAnsi="Times New Roman" w:cs="Times New Roman"/>
          <w:sz w:val="26"/>
          <w:szCs w:val="26"/>
        </w:rPr>
        <w:t>возврате</w:t>
      </w:r>
      <w:proofErr w:type="gramEnd"/>
      <w:r w:rsidRPr="00E16BEF">
        <w:rPr>
          <w:rFonts w:ascii="Times New Roman" w:hAnsi="Times New Roman" w:cs="Times New Roman"/>
          <w:sz w:val="26"/>
          <w:szCs w:val="26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EA6F4A" w:rsidRPr="00691666" w:rsidRDefault="00EA6F4A" w:rsidP="002223EF">
      <w:pPr>
        <w:pStyle w:val="a4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несоблюдение установленного </w:t>
      </w:r>
      <w:proofErr w:type="spellStart"/>
      <w:r w:rsidRPr="00E16BEF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16BEF">
        <w:rPr>
          <w:rFonts w:ascii="Times New Roman" w:hAnsi="Times New Roman" w:cs="Times New Roman"/>
          <w:sz w:val="26"/>
          <w:szCs w:val="26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несоответствие инициативного проекта требованиям законодательства;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невозможность реализации инициативного проекта ввиду отсутствия у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необходимых полномочий и прав;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наличие возможности решения описанной в инициативном проекте проблемы более эффективным способом;</w:t>
      </w:r>
    </w:p>
    <w:p w:rsidR="00EA6F4A" w:rsidRPr="00E16BEF" w:rsidRDefault="00EA6F4A" w:rsidP="002223EF">
      <w:pPr>
        <w:numPr>
          <w:ilvl w:val="0"/>
          <w:numId w:val="17"/>
        </w:numPr>
        <w:spacing w:after="30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признание инициативного проекта не прошедшим конкурсный отбор.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5. Проведение собрания граждан по конкурсному отбору 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инициативных проектов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left="669" w:right="2"/>
        <w:jc w:val="center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5.2. Собрание граждан проводится в сроки, установленные администрацией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5.3. В голосовании по инициативным проектам вправе принимать участие жители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A6F4A" w:rsidRPr="00E16BEF" w:rsidRDefault="00EA6F4A" w:rsidP="002223EF">
      <w:pPr>
        <w:spacing w:line="324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1306"/>
        </w:tabs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 Утверждение инициативных проектов в целях их реализации</w:t>
      </w:r>
    </w:p>
    <w:p w:rsidR="00EA6F4A" w:rsidRPr="00E16BEF" w:rsidRDefault="00EA6F4A" w:rsidP="002223EF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образуется конкурсная комиссия.</w:t>
      </w:r>
    </w:p>
    <w:p w:rsidR="00EA6F4A" w:rsidRPr="00E16BEF" w:rsidRDefault="00EA6F4A" w:rsidP="002223EF">
      <w:pPr>
        <w:spacing w:line="320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6.2. Персональный состав конкурсной комиссии утверждается администрацией муниципального образования.</w:t>
      </w:r>
    </w:p>
    <w:p w:rsidR="00EA6F4A" w:rsidRPr="00E16BEF" w:rsidRDefault="00EA6F4A" w:rsidP="002223EF">
      <w:pPr>
        <w:spacing w:line="320" w:lineRule="exact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66531F"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Председатель конкурсной комиссии: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организует работу конкурсной комиссии, руководит деятельностью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формирует проект повестки очередного заседания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дает поручения членам конкурсной комиссии в рамках заседания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председательствует на заседаниях конкурсной комиссии.</w:t>
      </w:r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комиссии: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оформляет протоколы заседаний конкурсной комиссии.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Член конкурсной комиссии: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участвует в работе конкурсной комиссии, в том числе в заседаниях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вносит предложения по вопросам работы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lastRenderedPageBreak/>
        <w:t>знакомится с документами и материалами, рассматриваемыми на заседаниях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голосует на заседаниях конкурсной комиссии.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A6F4A" w:rsidRPr="00E16BEF" w:rsidRDefault="00EA6F4A" w:rsidP="002223EF">
      <w:pPr>
        <w:spacing w:line="320" w:lineRule="exact"/>
        <w:ind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Протокол заседания конкурсной комиссии должен содержать следующие данные: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время, дату и место проведения заседания конкурсной комиссии;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фамилии и инициалы членов конкурсной комиссии и приглашенных на заседание конкурсной комиссии;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результаты голосования по каждому из включенных в список для голосования инициативных проектов;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инициативные проекты, прошедшие конкурсный отбор и подлежащие финансированию из местного бюджета.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4"/>
        </w:numPr>
        <w:spacing w:after="348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16BEF">
        <w:rPr>
          <w:rFonts w:ascii="Times New Roman" w:hAnsi="Times New Roman" w:cs="Times New Roman"/>
          <w:sz w:val="26"/>
          <w:szCs w:val="26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6531F">
        <w:rPr>
          <w:rFonts w:ascii="Times New Roman" w:hAnsi="Times New Roman" w:cs="Times New Roman"/>
          <w:sz w:val="26"/>
          <w:szCs w:val="26"/>
          <w:lang w:eastAsia="ru-RU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 сельского поселения </w:t>
      </w:r>
      <w:r w:rsidR="0066531F">
        <w:rPr>
          <w:rFonts w:ascii="Times New Roman" w:hAnsi="Times New Roman" w:cs="Times New Roman"/>
          <w:sz w:val="26"/>
          <w:szCs w:val="26"/>
          <w:lang w:eastAsia="ru-RU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на очередной финансовый год</w:t>
      </w:r>
      <w:proofErr w:type="gramEnd"/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(на очередной финансовый год и плановый период), на реализацию инициативных проектов.</w:t>
      </w:r>
    </w:p>
    <w:p w:rsidR="00EA6F4A" w:rsidRPr="00E16BEF" w:rsidRDefault="00EA6F4A" w:rsidP="002223EF">
      <w:pPr>
        <w:numPr>
          <w:ilvl w:val="0"/>
          <w:numId w:val="24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Участие инициаторов проекта в реализации инициативных проектов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A6F4A" w:rsidRPr="00E16BEF" w:rsidRDefault="00EA6F4A" w:rsidP="002223EF">
      <w:pPr>
        <w:spacing w:line="320" w:lineRule="exact"/>
        <w:ind w:right="2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Средства инициаторов проекта (инициативные платежи) вносятся на сче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 сельского поселения </w:t>
      </w:r>
      <w:r w:rsidR="0066531F">
        <w:rPr>
          <w:rFonts w:ascii="Times New Roman" w:hAnsi="Times New Roman" w:cs="Times New Roman"/>
          <w:sz w:val="26"/>
          <w:szCs w:val="26"/>
          <w:lang w:eastAsia="ru-RU"/>
        </w:rPr>
        <w:t xml:space="preserve">Чекмагушевский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A6F4A" w:rsidRPr="00E16BEF" w:rsidRDefault="00EA6F4A" w:rsidP="002223EF">
      <w:pPr>
        <w:pStyle w:val="a4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Отчет о ходе и итогах реализации инициативного проекта подлежит опубликованию (обнародованию) и размещению на официальном сайт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 сельского поселения </w:t>
      </w:r>
      <w:r w:rsidR="0066531F">
        <w:rPr>
          <w:rFonts w:ascii="Times New Roman" w:hAnsi="Times New Roman" w:cs="Times New Roman"/>
          <w:sz w:val="26"/>
          <w:szCs w:val="26"/>
          <w:lang w:eastAsia="ru-RU"/>
        </w:rPr>
        <w:t xml:space="preserve">Чекмагушевский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EA6F4A" w:rsidRDefault="00EA6F4A" w:rsidP="002223EF"/>
    <w:p w:rsidR="00EA6F4A" w:rsidRPr="005A19A7" w:rsidRDefault="00EA6F4A" w:rsidP="005A19A7"/>
    <w:sectPr w:rsidR="00EA6F4A" w:rsidRPr="005A19A7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39" w:rsidRDefault="00C77D39" w:rsidP="00BF3613">
      <w:r>
        <w:separator/>
      </w:r>
    </w:p>
  </w:endnote>
  <w:endnote w:type="continuationSeparator" w:id="0">
    <w:p w:rsidR="00C77D39" w:rsidRDefault="00C77D39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39" w:rsidRDefault="00C77D39"/>
  </w:footnote>
  <w:footnote w:type="continuationSeparator" w:id="0">
    <w:p w:rsidR="00C77D39" w:rsidRDefault="00C77D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10"/>
  </w:num>
  <w:num w:numId="21">
    <w:abstractNumId w:val="23"/>
  </w:num>
  <w:num w:numId="22">
    <w:abstractNumId w:val="4"/>
  </w:num>
  <w:num w:numId="23">
    <w:abstractNumId w:val="17"/>
  </w:num>
  <w:num w:numId="24">
    <w:abstractNumId w:val="20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D49D4"/>
    <w:rsid w:val="000E76B9"/>
    <w:rsid w:val="001310E7"/>
    <w:rsid w:val="00146A53"/>
    <w:rsid w:val="00164C12"/>
    <w:rsid w:val="00175D6E"/>
    <w:rsid w:val="00185BDE"/>
    <w:rsid w:val="001A3FA1"/>
    <w:rsid w:val="001A4BAC"/>
    <w:rsid w:val="001B18D8"/>
    <w:rsid w:val="001C7A34"/>
    <w:rsid w:val="001F42E4"/>
    <w:rsid w:val="00205BF7"/>
    <w:rsid w:val="002223EF"/>
    <w:rsid w:val="002319E2"/>
    <w:rsid w:val="00252D66"/>
    <w:rsid w:val="002B13A4"/>
    <w:rsid w:val="002D2791"/>
    <w:rsid w:val="002E4298"/>
    <w:rsid w:val="002F2F31"/>
    <w:rsid w:val="002F6FFD"/>
    <w:rsid w:val="0030375F"/>
    <w:rsid w:val="00307835"/>
    <w:rsid w:val="00315E93"/>
    <w:rsid w:val="00323655"/>
    <w:rsid w:val="00327249"/>
    <w:rsid w:val="00333A3A"/>
    <w:rsid w:val="003740D9"/>
    <w:rsid w:val="003A785D"/>
    <w:rsid w:val="003B62A0"/>
    <w:rsid w:val="003B773B"/>
    <w:rsid w:val="00401B46"/>
    <w:rsid w:val="004027C9"/>
    <w:rsid w:val="0041102E"/>
    <w:rsid w:val="00425F79"/>
    <w:rsid w:val="00432D10"/>
    <w:rsid w:val="00462BB2"/>
    <w:rsid w:val="00486F4A"/>
    <w:rsid w:val="004A0A54"/>
    <w:rsid w:val="004A2192"/>
    <w:rsid w:val="004B2AB3"/>
    <w:rsid w:val="004B38C3"/>
    <w:rsid w:val="004B536B"/>
    <w:rsid w:val="004B5B5E"/>
    <w:rsid w:val="004D063E"/>
    <w:rsid w:val="004D3C9D"/>
    <w:rsid w:val="004D4C93"/>
    <w:rsid w:val="004D6A92"/>
    <w:rsid w:val="00513598"/>
    <w:rsid w:val="00523738"/>
    <w:rsid w:val="00526A31"/>
    <w:rsid w:val="00531A9D"/>
    <w:rsid w:val="005556AD"/>
    <w:rsid w:val="00555D02"/>
    <w:rsid w:val="00557593"/>
    <w:rsid w:val="005805FA"/>
    <w:rsid w:val="0058491A"/>
    <w:rsid w:val="0059696E"/>
    <w:rsid w:val="005A19A7"/>
    <w:rsid w:val="005A46A6"/>
    <w:rsid w:val="005A6DA2"/>
    <w:rsid w:val="005B1270"/>
    <w:rsid w:val="005D1ECE"/>
    <w:rsid w:val="005D386C"/>
    <w:rsid w:val="005D4CA5"/>
    <w:rsid w:val="005D4F3A"/>
    <w:rsid w:val="005F4532"/>
    <w:rsid w:val="00602D65"/>
    <w:rsid w:val="0065414E"/>
    <w:rsid w:val="00663BDC"/>
    <w:rsid w:val="0066531F"/>
    <w:rsid w:val="006902B4"/>
    <w:rsid w:val="00691666"/>
    <w:rsid w:val="00693C32"/>
    <w:rsid w:val="0069452F"/>
    <w:rsid w:val="00694AA2"/>
    <w:rsid w:val="00701772"/>
    <w:rsid w:val="00705333"/>
    <w:rsid w:val="007255F1"/>
    <w:rsid w:val="007357B9"/>
    <w:rsid w:val="00742FA4"/>
    <w:rsid w:val="00743600"/>
    <w:rsid w:val="00743D94"/>
    <w:rsid w:val="0077604C"/>
    <w:rsid w:val="00776600"/>
    <w:rsid w:val="00785ADD"/>
    <w:rsid w:val="007B5032"/>
    <w:rsid w:val="007C1D8E"/>
    <w:rsid w:val="007E3815"/>
    <w:rsid w:val="007F00D8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A484E"/>
    <w:rsid w:val="008C588F"/>
    <w:rsid w:val="008D05A9"/>
    <w:rsid w:val="008F2245"/>
    <w:rsid w:val="0093581A"/>
    <w:rsid w:val="00955F78"/>
    <w:rsid w:val="00962A87"/>
    <w:rsid w:val="009728F5"/>
    <w:rsid w:val="00973CB0"/>
    <w:rsid w:val="00984504"/>
    <w:rsid w:val="009B24B2"/>
    <w:rsid w:val="009C551D"/>
    <w:rsid w:val="009D26CF"/>
    <w:rsid w:val="009F71E4"/>
    <w:rsid w:val="00A44EC3"/>
    <w:rsid w:val="00A64A89"/>
    <w:rsid w:val="00A90179"/>
    <w:rsid w:val="00AB19DF"/>
    <w:rsid w:val="00AB2B90"/>
    <w:rsid w:val="00AC0B75"/>
    <w:rsid w:val="00AC3326"/>
    <w:rsid w:val="00AD308B"/>
    <w:rsid w:val="00AD6DD0"/>
    <w:rsid w:val="00AE2610"/>
    <w:rsid w:val="00B04622"/>
    <w:rsid w:val="00B22962"/>
    <w:rsid w:val="00B3504B"/>
    <w:rsid w:val="00B46779"/>
    <w:rsid w:val="00B70912"/>
    <w:rsid w:val="00B75532"/>
    <w:rsid w:val="00BA1197"/>
    <w:rsid w:val="00BB70A6"/>
    <w:rsid w:val="00BE27DE"/>
    <w:rsid w:val="00BE445B"/>
    <w:rsid w:val="00BF3613"/>
    <w:rsid w:val="00C10D35"/>
    <w:rsid w:val="00C349D2"/>
    <w:rsid w:val="00C36BEF"/>
    <w:rsid w:val="00C53A1D"/>
    <w:rsid w:val="00C54A82"/>
    <w:rsid w:val="00C77D39"/>
    <w:rsid w:val="00CA3522"/>
    <w:rsid w:val="00CA5C68"/>
    <w:rsid w:val="00CB1BFE"/>
    <w:rsid w:val="00CC54C5"/>
    <w:rsid w:val="00CC65E2"/>
    <w:rsid w:val="00CD7AD3"/>
    <w:rsid w:val="00CF7E9F"/>
    <w:rsid w:val="00D31E4F"/>
    <w:rsid w:val="00D341C1"/>
    <w:rsid w:val="00D36A32"/>
    <w:rsid w:val="00D6715E"/>
    <w:rsid w:val="00D741B8"/>
    <w:rsid w:val="00D82F51"/>
    <w:rsid w:val="00D846FD"/>
    <w:rsid w:val="00D96AE0"/>
    <w:rsid w:val="00DA4DE9"/>
    <w:rsid w:val="00DC3650"/>
    <w:rsid w:val="00DF4854"/>
    <w:rsid w:val="00E16BEF"/>
    <w:rsid w:val="00E5101B"/>
    <w:rsid w:val="00E575F0"/>
    <w:rsid w:val="00E70626"/>
    <w:rsid w:val="00E94F5C"/>
    <w:rsid w:val="00E97523"/>
    <w:rsid w:val="00EA6F4A"/>
    <w:rsid w:val="00EC088B"/>
    <w:rsid w:val="00EE08AB"/>
    <w:rsid w:val="00EE2DD6"/>
    <w:rsid w:val="00EF14F8"/>
    <w:rsid w:val="00F211C7"/>
    <w:rsid w:val="00F32DB3"/>
    <w:rsid w:val="00F55618"/>
    <w:rsid w:val="00F74AC1"/>
    <w:rsid w:val="00FD4EAE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basedOn w:val="a0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1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1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2">
    <w:name w:val="Основной текст (6)"/>
    <w:basedOn w:val="61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a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Times New Roman"/>
      <w:sz w:val="24"/>
      <w:szCs w:val="24"/>
      <w:lang w:bidi="ar-SA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ad">
    <w:name w:val="Normal (Web)"/>
    <w:basedOn w:val="a"/>
    <w:uiPriority w:val="99"/>
    <w:rsid w:val="003740D9"/>
    <w:pPr>
      <w:widowControl/>
    </w:pPr>
    <w:rPr>
      <w:color w:val="auto"/>
    </w:rPr>
  </w:style>
  <w:style w:type="paragraph" w:customStyle="1" w:styleId="ae">
    <w:name w:val="Знак"/>
    <w:basedOn w:val="a"/>
    <w:uiPriority w:val="99"/>
    <w:rsid w:val="002223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2556</Words>
  <Characters>14573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Альбина</cp:lastModifiedBy>
  <cp:revision>22</cp:revision>
  <cp:lastPrinted>2021-11-08T10:34:00Z</cp:lastPrinted>
  <dcterms:created xsi:type="dcterms:W3CDTF">2021-11-03T10:32:00Z</dcterms:created>
  <dcterms:modified xsi:type="dcterms:W3CDTF">2022-01-20T05:37:00Z</dcterms:modified>
</cp:coreProperties>
</file>